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C4085" w14:textId="77777777" w:rsidR="0068415F" w:rsidRDefault="00EF4C3B" w:rsidP="005711BE">
      <w:pPr>
        <w:jc w:val="center"/>
        <w:rPr>
          <w:rFonts w:ascii="Arial" w:hAnsi="Arial" w:cs="Arial"/>
          <w:sz w:val="24"/>
          <w:szCs w:val="24"/>
        </w:rPr>
      </w:pPr>
      <w:r w:rsidRPr="00EF4C3B">
        <w:rPr>
          <w:rFonts w:ascii="Arial" w:hAnsi="Arial" w:cs="Arial"/>
          <w:sz w:val="24"/>
          <w:szCs w:val="24"/>
        </w:rPr>
        <w:t>Literatura medieval</w:t>
      </w:r>
      <w:r w:rsidR="00F347A0">
        <w:rPr>
          <w:rFonts w:ascii="Arial" w:hAnsi="Arial" w:cs="Arial"/>
          <w:sz w:val="24"/>
          <w:szCs w:val="24"/>
        </w:rPr>
        <w:t xml:space="preserve"> y renacentista</w:t>
      </w:r>
    </w:p>
    <w:p w14:paraId="5E8425E7" w14:textId="77777777" w:rsidR="005711BE" w:rsidRDefault="005711BE" w:rsidP="005711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de Letras Modernas</w:t>
      </w:r>
    </w:p>
    <w:p w14:paraId="0EAEE4DD" w14:textId="055530FD" w:rsidR="00043259" w:rsidRDefault="008A28DB" w:rsidP="000432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2016</w:t>
      </w:r>
      <w:r w:rsidR="00043259">
        <w:rPr>
          <w:rFonts w:ascii="Arial" w:hAnsi="Arial" w:cs="Arial"/>
          <w:sz w:val="24"/>
          <w:szCs w:val="24"/>
        </w:rPr>
        <w:t>-2</w:t>
      </w:r>
      <w:r w:rsidR="007E5E5B">
        <w:rPr>
          <w:rFonts w:ascii="Arial" w:hAnsi="Arial" w:cs="Arial"/>
          <w:sz w:val="24"/>
          <w:szCs w:val="24"/>
        </w:rPr>
        <w:t xml:space="preserve"> </w:t>
      </w:r>
    </w:p>
    <w:p w14:paraId="668EB2DF" w14:textId="77777777" w:rsidR="00D71EC9" w:rsidRDefault="00D71EC9" w:rsidP="0025465D">
      <w:pPr>
        <w:jc w:val="right"/>
        <w:rPr>
          <w:rFonts w:ascii="Arial" w:hAnsi="Arial" w:cs="Arial"/>
          <w:sz w:val="24"/>
          <w:szCs w:val="24"/>
        </w:rPr>
      </w:pPr>
    </w:p>
    <w:p w14:paraId="0B7104E2" w14:textId="77777777" w:rsidR="007E5E5B" w:rsidRPr="00D71EC9" w:rsidRDefault="007E5E5B" w:rsidP="0025465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Contacto</w:t>
      </w:r>
      <w:r w:rsidRPr="00D71EC9">
        <w:rPr>
          <w:rFonts w:ascii="Arial" w:hAnsi="Arial" w:cs="Arial"/>
          <w:sz w:val="24"/>
          <w:szCs w:val="24"/>
        </w:rPr>
        <w:t xml:space="preserve">: </w:t>
      </w:r>
      <w:r w:rsidR="00D71EC9" w:rsidRPr="00D71EC9">
        <w:rPr>
          <w:rFonts w:ascii="Arial" w:hAnsi="Arial"/>
          <w:sz w:val="24"/>
          <w:szCs w:val="24"/>
        </w:rPr>
        <w:t>elmardelolvido2@hotmail.com</w:t>
      </w:r>
    </w:p>
    <w:p w14:paraId="09D50CD9" w14:textId="77777777" w:rsidR="007E5E5B" w:rsidRDefault="007E5E5B" w:rsidP="007E5E5B">
      <w:pPr>
        <w:jc w:val="right"/>
        <w:rPr>
          <w:rFonts w:ascii="Arial" w:hAnsi="Arial" w:cs="Arial"/>
          <w:sz w:val="24"/>
          <w:szCs w:val="24"/>
        </w:rPr>
      </w:pPr>
      <w:r w:rsidRPr="007E5E5B">
        <w:rPr>
          <w:rFonts w:ascii="Arial" w:hAnsi="Arial" w:cs="Arial"/>
          <w:sz w:val="24"/>
          <w:szCs w:val="24"/>
        </w:rPr>
        <w:t>http://www.paginaspersonales.unam.mx/acad/karlaalejandraflores</w:t>
      </w:r>
    </w:p>
    <w:p w14:paraId="4D5AA3E4" w14:textId="77777777" w:rsidR="007E5E5B" w:rsidRDefault="007E5E5B" w:rsidP="007E5E5B">
      <w:pPr>
        <w:jc w:val="right"/>
        <w:rPr>
          <w:rFonts w:ascii="Arial" w:hAnsi="Arial" w:cs="Arial"/>
          <w:sz w:val="24"/>
          <w:szCs w:val="24"/>
        </w:rPr>
      </w:pPr>
    </w:p>
    <w:p w14:paraId="294E5179" w14:textId="77777777" w:rsidR="004E273D" w:rsidRDefault="00D82A21" w:rsidP="00E2531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un </w:t>
      </w:r>
      <w:r w:rsidR="005711BE">
        <w:rPr>
          <w:rFonts w:ascii="Arial" w:hAnsi="Arial" w:cs="Arial"/>
          <w:sz w:val="24"/>
          <w:szCs w:val="24"/>
        </w:rPr>
        <w:t>estudiante adscrito al plan de Letras Modernas se enfrenta al panorama literario hispánico medieval</w:t>
      </w:r>
      <w:r w:rsidR="007F14B6">
        <w:rPr>
          <w:rFonts w:ascii="Arial" w:hAnsi="Arial" w:cs="Arial"/>
          <w:sz w:val="24"/>
          <w:szCs w:val="24"/>
        </w:rPr>
        <w:t xml:space="preserve"> en el idioma original, esto es, españo</w:t>
      </w:r>
      <w:r w:rsidR="00692B30">
        <w:rPr>
          <w:rFonts w:ascii="Arial" w:hAnsi="Arial" w:cs="Arial"/>
          <w:sz w:val="24"/>
          <w:szCs w:val="24"/>
        </w:rPr>
        <w:t>l antiguo, manifiesta su asombro y, en ocasiones,</w:t>
      </w:r>
      <w:r w:rsidR="003F464E">
        <w:rPr>
          <w:rFonts w:ascii="Arial" w:hAnsi="Arial" w:cs="Arial"/>
          <w:sz w:val="24"/>
          <w:szCs w:val="24"/>
        </w:rPr>
        <w:t xml:space="preserve"> frustración</w:t>
      </w:r>
      <w:r w:rsidR="00D74AC5">
        <w:rPr>
          <w:rFonts w:ascii="Arial" w:hAnsi="Arial" w:cs="Arial"/>
          <w:sz w:val="24"/>
          <w:szCs w:val="24"/>
        </w:rPr>
        <w:t xml:space="preserve"> ante una</w:t>
      </w:r>
      <w:r w:rsidR="00B31D46">
        <w:rPr>
          <w:rFonts w:ascii="Arial" w:hAnsi="Arial" w:cs="Arial"/>
          <w:sz w:val="24"/>
          <w:szCs w:val="24"/>
        </w:rPr>
        <w:t xml:space="preserve"> codificación </w:t>
      </w:r>
      <w:r w:rsidR="00194768">
        <w:rPr>
          <w:rFonts w:ascii="Arial" w:hAnsi="Arial" w:cs="Arial"/>
          <w:sz w:val="24"/>
          <w:szCs w:val="24"/>
        </w:rPr>
        <w:t>que encierra distintas dificultades</w:t>
      </w:r>
      <w:r w:rsidR="007F14B6">
        <w:rPr>
          <w:rFonts w:ascii="Arial" w:hAnsi="Arial" w:cs="Arial"/>
          <w:sz w:val="24"/>
          <w:szCs w:val="24"/>
        </w:rPr>
        <w:t xml:space="preserve">. </w:t>
      </w:r>
      <w:r w:rsidR="00B31D46">
        <w:rPr>
          <w:rFonts w:ascii="Arial" w:hAnsi="Arial" w:cs="Arial"/>
          <w:sz w:val="24"/>
          <w:szCs w:val="24"/>
        </w:rPr>
        <w:t>Los procesos evolutivos de esta lengua romance le resultan ajenos</w:t>
      </w:r>
      <w:r w:rsidR="00D74AC5">
        <w:rPr>
          <w:rFonts w:ascii="Arial" w:hAnsi="Arial" w:cs="Arial"/>
          <w:sz w:val="24"/>
          <w:szCs w:val="24"/>
        </w:rPr>
        <w:t xml:space="preserve"> y hasta cierto punto cuestiona las razones por las que debe leer los textos </w:t>
      </w:r>
      <w:r w:rsidR="00BC02D9">
        <w:rPr>
          <w:rFonts w:ascii="Arial" w:hAnsi="Arial" w:cs="Arial"/>
          <w:sz w:val="24"/>
          <w:szCs w:val="24"/>
        </w:rPr>
        <w:t xml:space="preserve">en este estrato de la lengua y no en </w:t>
      </w:r>
      <w:r w:rsidR="00371205">
        <w:rPr>
          <w:rFonts w:ascii="Arial" w:hAnsi="Arial" w:cs="Arial"/>
          <w:sz w:val="24"/>
          <w:szCs w:val="24"/>
        </w:rPr>
        <w:t>l</w:t>
      </w:r>
      <w:r w:rsidR="00B62780">
        <w:rPr>
          <w:rFonts w:ascii="Arial" w:hAnsi="Arial" w:cs="Arial"/>
          <w:sz w:val="24"/>
          <w:szCs w:val="24"/>
        </w:rPr>
        <w:t>a versión modernizada, sobre todo si</w:t>
      </w:r>
      <w:r w:rsidR="00371205">
        <w:rPr>
          <w:rFonts w:ascii="Arial" w:hAnsi="Arial" w:cs="Arial"/>
          <w:sz w:val="24"/>
          <w:szCs w:val="24"/>
        </w:rPr>
        <w:t xml:space="preserve"> no pretende especializarse en filología española. La respuesta a este debate no es sencilla y </w:t>
      </w:r>
      <w:r w:rsidR="00333E9D">
        <w:rPr>
          <w:rFonts w:ascii="Arial" w:hAnsi="Arial" w:cs="Arial"/>
          <w:sz w:val="24"/>
          <w:szCs w:val="24"/>
        </w:rPr>
        <w:t>su argumentación va de la mano con la propia definición</w:t>
      </w:r>
      <w:r w:rsidR="00D71EC9">
        <w:rPr>
          <w:rFonts w:ascii="Arial" w:hAnsi="Arial" w:cs="Arial"/>
          <w:sz w:val="24"/>
          <w:szCs w:val="24"/>
        </w:rPr>
        <w:t xml:space="preserve"> y concepción de la literatura</w:t>
      </w:r>
      <w:r w:rsidR="008F7F94">
        <w:rPr>
          <w:rFonts w:ascii="Arial" w:hAnsi="Arial" w:cs="Arial"/>
          <w:sz w:val="24"/>
          <w:szCs w:val="24"/>
        </w:rPr>
        <w:t xml:space="preserve"> cuyos parámetros son siempre fronterizos.</w:t>
      </w:r>
      <w:r w:rsidR="00B62780">
        <w:rPr>
          <w:rFonts w:ascii="Arial" w:hAnsi="Arial" w:cs="Arial"/>
          <w:sz w:val="24"/>
          <w:szCs w:val="24"/>
        </w:rPr>
        <w:t xml:space="preserve"> </w:t>
      </w:r>
      <w:r w:rsidR="005447ED">
        <w:rPr>
          <w:rFonts w:ascii="Arial" w:hAnsi="Arial" w:cs="Arial"/>
          <w:sz w:val="24"/>
          <w:szCs w:val="24"/>
        </w:rPr>
        <w:t xml:space="preserve">Si tomamos como ejemplo </w:t>
      </w:r>
      <w:r w:rsidR="003F464E">
        <w:rPr>
          <w:rFonts w:ascii="Arial" w:hAnsi="Arial" w:cs="Arial"/>
          <w:sz w:val="24"/>
          <w:szCs w:val="24"/>
        </w:rPr>
        <w:t xml:space="preserve">los primeros versos conservados del </w:t>
      </w:r>
      <w:r w:rsidR="003F464E" w:rsidRPr="003F464E">
        <w:rPr>
          <w:rFonts w:ascii="Arial" w:hAnsi="Arial" w:cs="Arial"/>
          <w:i/>
          <w:iCs/>
          <w:sz w:val="24"/>
          <w:szCs w:val="24"/>
        </w:rPr>
        <w:t>Poema de Mío Cid</w:t>
      </w:r>
      <w:r w:rsidR="00E5391E">
        <w:rPr>
          <w:rStyle w:val="Refdenotaalpie"/>
          <w:rFonts w:ascii="Arial" w:hAnsi="Arial" w:cs="Arial"/>
          <w:i/>
          <w:iCs/>
          <w:sz w:val="24"/>
          <w:szCs w:val="24"/>
        </w:rPr>
        <w:footnoteReference w:id="1"/>
      </w:r>
      <w:r w:rsidR="009A527A" w:rsidRPr="009A527A">
        <w:rPr>
          <w:rFonts w:ascii="Arial" w:hAnsi="Arial" w:cs="Arial"/>
          <w:sz w:val="24"/>
          <w:szCs w:val="24"/>
        </w:rPr>
        <w:t>:</w:t>
      </w:r>
      <w:r w:rsidR="009A527A">
        <w:rPr>
          <w:rFonts w:ascii="Arial" w:hAnsi="Arial" w:cs="Arial"/>
          <w:i/>
          <w:iCs/>
          <w:sz w:val="24"/>
          <w:szCs w:val="24"/>
        </w:rPr>
        <w:t xml:space="preserve"> “</w:t>
      </w:r>
      <w:r w:rsidR="009A527A">
        <w:rPr>
          <w:rFonts w:ascii="Arial" w:hAnsi="Arial" w:cs="Arial"/>
          <w:sz w:val="24"/>
          <w:szCs w:val="24"/>
        </w:rPr>
        <w:t>De los sos oios tan fuerte mientre lorando” lo primero que salta a la vista es una expresión redundante, pues para nosotros no hay sino una manera de llorar y es a través de los ojos. S</w:t>
      </w:r>
      <w:r w:rsidR="00320778">
        <w:rPr>
          <w:rFonts w:ascii="Arial" w:hAnsi="Arial" w:cs="Arial"/>
          <w:sz w:val="24"/>
          <w:szCs w:val="24"/>
        </w:rPr>
        <w:t xml:space="preserve">in embargo, al remitirnos a las raíces latinas, nos percataremos que </w:t>
      </w:r>
      <w:r w:rsidR="00FF7F19">
        <w:rPr>
          <w:rFonts w:ascii="Arial" w:hAnsi="Arial" w:cs="Arial"/>
          <w:sz w:val="24"/>
          <w:szCs w:val="24"/>
        </w:rPr>
        <w:t xml:space="preserve">el verbo evolucionó de </w:t>
      </w:r>
      <w:r w:rsidR="00B56330" w:rsidRPr="00B56330">
        <w:rPr>
          <w:rFonts w:ascii="Arial" w:hAnsi="Arial" w:cs="Arial"/>
          <w:i/>
          <w:iCs/>
          <w:sz w:val="24"/>
          <w:szCs w:val="24"/>
        </w:rPr>
        <w:t>ploro</w:t>
      </w:r>
      <w:r w:rsidR="00902193">
        <w:rPr>
          <w:rStyle w:val="Refdenotaalpie"/>
          <w:rFonts w:ascii="Arial" w:hAnsi="Arial" w:cs="Arial"/>
          <w:i/>
          <w:iCs/>
          <w:sz w:val="24"/>
          <w:szCs w:val="24"/>
        </w:rPr>
        <w:footnoteReference w:id="2"/>
      </w:r>
      <w:r w:rsidR="00902193">
        <w:rPr>
          <w:rFonts w:ascii="Arial" w:hAnsi="Arial" w:cs="Arial"/>
          <w:sz w:val="24"/>
          <w:szCs w:val="24"/>
        </w:rPr>
        <w:t xml:space="preserve"> (llorar aparatosamente, a través de gesticulaciones y movimientos corporales), pero en el texto</w:t>
      </w:r>
      <w:r w:rsidR="0085019B">
        <w:rPr>
          <w:rFonts w:ascii="Arial" w:hAnsi="Arial" w:cs="Arial"/>
          <w:sz w:val="24"/>
          <w:szCs w:val="24"/>
        </w:rPr>
        <w:t xml:space="preserve"> del siglo XIII, en un </w:t>
      </w:r>
      <w:r w:rsidR="0085019B">
        <w:rPr>
          <w:rFonts w:ascii="Arial" w:hAnsi="Arial" w:cs="Arial"/>
          <w:sz w:val="24"/>
          <w:szCs w:val="24"/>
        </w:rPr>
        <w:lastRenderedPageBreak/>
        <w:t>español con muchos reajustes en su sistema, se hizo</w:t>
      </w:r>
      <w:r w:rsidR="00902193">
        <w:rPr>
          <w:rFonts w:ascii="Arial" w:hAnsi="Arial" w:cs="Arial"/>
          <w:sz w:val="24"/>
          <w:szCs w:val="24"/>
        </w:rPr>
        <w:t xml:space="preserve"> una resemantización de la palabra, por</w:t>
      </w:r>
      <w:r w:rsidR="00B56330">
        <w:rPr>
          <w:rFonts w:ascii="Arial" w:hAnsi="Arial" w:cs="Arial"/>
          <w:sz w:val="24"/>
          <w:szCs w:val="24"/>
        </w:rPr>
        <w:t xml:space="preserve"> </w:t>
      </w:r>
      <w:r w:rsidR="00902193">
        <w:rPr>
          <w:rFonts w:ascii="Arial" w:hAnsi="Arial" w:cs="Arial"/>
          <w:sz w:val="24"/>
          <w:szCs w:val="24"/>
        </w:rPr>
        <w:t>lo cual, el</w:t>
      </w:r>
      <w:r w:rsidR="0085019B">
        <w:rPr>
          <w:rFonts w:ascii="Arial" w:hAnsi="Arial" w:cs="Arial"/>
          <w:sz w:val="24"/>
          <w:szCs w:val="24"/>
        </w:rPr>
        <w:t xml:space="preserve"> (los)</w:t>
      </w:r>
      <w:r w:rsidR="00902193">
        <w:rPr>
          <w:rFonts w:ascii="Arial" w:hAnsi="Arial" w:cs="Arial"/>
          <w:sz w:val="24"/>
          <w:szCs w:val="24"/>
        </w:rPr>
        <w:t xml:space="preserve"> autor</w:t>
      </w:r>
      <w:r w:rsidR="00523C2E">
        <w:rPr>
          <w:rFonts w:ascii="Arial" w:hAnsi="Arial" w:cs="Arial"/>
          <w:sz w:val="24"/>
          <w:szCs w:val="24"/>
        </w:rPr>
        <w:t>(es)</w:t>
      </w:r>
      <w:r w:rsidR="00B56330">
        <w:rPr>
          <w:rFonts w:ascii="Arial" w:hAnsi="Arial" w:cs="Arial"/>
          <w:sz w:val="24"/>
          <w:szCs w:val="24"/>
        </w:rPr>
        <w:t xml:space="preserve"> </w:t>
      </w:r>
      <w:r w:rsidR="00902193">
        <w:rPr>
          <w:rFonts w:ascii="Arial" w:hAnsi="Arial" w:cs="Arial"/>
          <w:sz w:val="24"/>
          <w:szCs w:val="24"/>
        </w:rPr>
        <w:t>necesitaba</w:t>
      </w:r>
      <w:r w:rsidR="00523C2E">
        <w:rPr>
          <w:rFonts w:ascii="Arial" w:hAnsi="Arial" w:cs="Arial"/>
          <w:sz w:val="24"/>
          <w:szCs w:val="24"/>
        </w:rPr>
        <w:t>(n)</w:t>
      </w:r>
      <w:r w:rsidR="00902193">
        <w:rPr>
          <w:rFonts w:ascii="Arial" w:hAnsi="Arial" w:cs="Arial"/>
          <w:sz w:val="24"/>
          <w:szCs w:val="24"/>
        </w:rPr>
        <w:t xml:space="preserve"> una aclaración modal </w:t>
      </w:r>
      <w:r w:rsidR="002E1269">
        <w:rPr>
          <w:rFonts w:ascii="Arial" w:hAnsi="Arial" w:cs="Arial"/>
          <w:sz w:val="24"/>
          <w:szCs w:val="24"/>
        </w:rPr>
        <w:t>sobre</w:t>
      </w:r>
      <w:r w:rsidR="00B56330">
        <w:rPr>
          <w:rFonts w:ascii="Arial" w:hAnsi="Arial" w:cs="Arial"/>
          <w:sz w:val="24"/>
          <w:szCs w:val="24"/>
        </w:rPr>
        <w:t xml:space="preserve"> la acci</w:t>
      </w:r>
      <w:r w:rsidR="002E1269">
        <w:rPr>
          <w:rFonts w:ascii="Arial" w:hAnsi="Arial" w:cs="Arial"/>
          <w:sz w:val="24"/>
          <w:szCs w:val="24"/>
        </w:rPr>
        <w:t>ón</w:t>
      </w:r>
      <w:r w:rsidR="00902193">
        <w:rPr>
          <w:rFonts w:ascii="Arial" w:hAnsi="Arial" w:cs="Arial"/>
          <w:sz w:val="24"/>
          <w:szCs w:val="24"/>
        </w:rPr>
        <w:t>.</w:t>
      </w:r>
      <w:r w:rsidR="00B56330">
        <w:rPr>
          <w:rFonts w:ascii="Arial" w:hAnsi="Arial" w:cs="Arial"/>
          <w:sz w:val="24"/>
          <w:szCs w:val="24"/>
        </w:rPr>
        <w:t xml:space="preserve"> </w:t>
      </w:r>
      <w:r w:rsidR="002E1269">
        <w:rPr>
          <w:rFonts w:ascii="Arial" w:hAnsi="Arial" w:cs="Arial"/>
          <w:sz w:val="24"/>
          <w:szCs w:val="24"/>
        </w:rPr>
        <w:t>Aunque estos asuntos parecieran ser tema de investigación en lingüística hist</w:t>
      </w:r>
      <w:r w:rsidR="00E2531C">
        <w:rPr>
          <w:rFonts w:ascii="Arial" w:hAnsi="Arial" w:cs="Arial"/>
          <w:sz w:val="24"/>
          <w:szCs w:val="24"/>
        </w:rPr>
        <w:t>órica interna, e</w:t>
      </w:r>
      <w:r w:rsidR="002E1269">
        <w:rPr>
          <w:rFonts w:ascii="Arial" w:hAnsi="Arial" w:cs="Arial"/>
          <w:sz w:val="24"/>
          <w:szCs w:val="24"/>
        </w:rPr>
        <w:t>stos primeros trazos</w:t>
      </w:r>
      <w:r w:rsidR="00E2531C">
        <w:rPr>
          <w:rFonts w:ascii="Arial" w:hAnsi="Arial" w:cs="Arial"/>
          <w:sz w:val="24"/>
          <w:szCs w:val="24"/>
        </w:rPr>
        <w:t xml:space="preserve"> que dibujan al personaje serán</w:t>
      </w:r>
      <w:r w:rsidR="00902193">
        <w:rPr>
          <w:rFonts w:ascii="Arial" w:hAnsi="Arial" w:cs="Arial"/>
          <w:sz w:val="24"/>
          <w:szCs w:val="24"/>
        </w:rPr>
        <w:t xml:space="preserve"> </w:t>
      </w:r>
      <w:r w:rsidR="00E2531C">
        <w:rPr>
          <w:rFonts w:ascii="Arial" w:hAnsi="Arial" w:cs="Arial"/>
          <w:sz w:val="24"/>
          <w:szCs w:val="24"/>
        </w:rPr>
        <w:t xml:space="preserve">un elemento clave para la comprensión del texto. La mesura con la que enfrenta las adversidades lo colocan en una dimensión heroica </w:t>
      </w:r>
      <w:r w:rsidR="009148DF">
        <w:rPr>
          <w:rFonts w:ascii="Arial" w:hAnsi="Arial" w:cs="Arial"/>
          <w:sz w:val="24"/>
          <w:szCs w:val="24"/>
        </w:rPr>
        <w:t>distinta a la de otros h</w:t>
      </w:r>
      <w:r w:rsidR="00523C2E">
        <w:rPr>
          <w:rFonts w:ascii="Arial" w:hAnsi="Arial" w:cs="Arial"/>
          <w:sz w:val="24"/>
          <w:szCs w:val="24"/>
        </w:rPr>
        <w:t xml:space="preserve">éroes de cantares de gesta europea, además de que se va formando una tradición literaria </w:t>
      </w:r>
      <w:r w:rsidR="008E7EFF">
        <w:rPr>
          <w:rFonts w:ascii="Arial" w:hAnsi="Arial" w:cs="Arial"/>
          <w:sz w:val="24"/>
          <w:szCs w:val="24"/>
        </w:rPr>
        <w:t xml:space="preserve">mucho más </w:t>
      </w:r>
      <w:r w:rsidR="004E273D">
        <w:rPr>
          <w:rFonts w:ascii="Arial" w:hAnsi="Arial" w:cs="Arial"/>
          <w:sz w:val="24"/>
          <w:szCs w:val="24"/>
        </w:rPr>
        <w:t xml:space="preserve">apegada a lo moral, en gran medida, motivada por la Reconquista de la península y su lucha contra “el infiel”. </w:t>
      </w:r>
    </w:p>
    <w:p w14:paraId="3C985B29" w14:textId="77777777" w:rsidR="006E0D74" w:rsidRDefault="00C951BA" w:rsidP="00DF76B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Aunque existen otros textos representativos del period</w:t>
      </w:r>
      <w:r w:rsidR="00BA414B">
        <w:rPr>
          <w:rFonts w:ascii="Arial" w:hAnsi="Arial" w:cs="Arial"/>
          <w:sz w:val="24"/>
          <w:szCs w:val="24"/>
        </w:rPr>
        <w:t>o, el ejemplo del Cid me parece muy ilustrativo en lo que concierne a los distintos ejes del curso</w:t>
      </w:r>
      <w:r w:rsidR="00B90344">
        <w:rPr>
          <w:rFonts w:ascii="Arial" w:hAnsi="Arial" w:cs="Arial"/>
          <w:sz w:val="24"/>
          <w:szCs w:val="24"/>
        </w:rPr>
        <w:t xml:space="preserve"> y </w:t>
      </w:r>
      <w:r w:rsidR="00BA414B">
        <w:rPr>
          <w:rFonts w:ascii="Arial" w:hAnsi="Arial" w:cs="Arial"/>
          <w:sz w:val="24"/>
          <w:szCs w:val="24"/>
        </w:rPr>
        <w:t>que</w:t>
      </w:r>
      <w:r w:rsidR="00B90344">
        <w:rPr>
          <w:rFonts w:ascii="Arial" w:hAnsi="Arial" w:cs="Arial"/>
          <w:sz w:val="24"/>
          <w:szCs w:val="24"/>
        </w:rPr>
        <w:t xml:space="preserve"> inciden directamente en la esencia de nuestros estudios como letrados</w:t>
      </w:r>
      <w:r w:rsidR="00FD50FA">
        <w:rPr>
          <w:rFonts w:ascii="Arial" w:hAnsi="Arial" w:cs="Arial"/>
          <w:sz w:val="24"/>
          <w:szCs w:val="24"/>
        </w:rPr>
        <w:t xml:space="preserve">: ¿qué es literatura? Si la literatura es una expresión de los alcances comunicativos mayores de una lengua, ¿entonces un texto como el </w:t>
      </w:r>
      <w:r w:rsidR="00FD50FA" w:rsidRPr="00FD50FA">
        <w:rPr>
          <w:rFonts w:ascii="Arial" w:hAnsi="Arial" w:cs="Arial"/>
          <w:i/>
          <w:iCs/>
          <w:sz w:val="24"/>
          <w:szCs w:val="24"/>
        </w:rPr>
        <w:t>Poema de Mío Cid</w:t>
      </w:r>
      <w:r w:rsidR="00FD50FA">
        <w:rPr>
          <w:rFonts w:ascii="Arial" w:hAnsi="Arial" w:cs="Arial"/>
          <w:sz w:val="24"/>
          <w:szCs w:val="24"/>
        </w:rPr>
        <w:t xml:space="preserve">, que aún no tiene uniformidad en el sistema fonológico y gramatical se consideraría </w:t>
      </w:r>
      <w:r w:rsidR="006E0D74">
        <w:rPr>
          <w:rFonts w:ascii="Arial" w:hAnsi="Arial" w:cs="Arial"/>
          <w:sz w:val="24"/>
          <w:szCs w:val="24"/>
        </w:rPr>
        <w:t>apenas un ensayo</w:t>
      </w:r>
      <w:r w:rsidR="00043259">
        <w:rPr>
          <w:rFonts w:ascii="Arial" w:hAnsi="Arial" w:cs="Arial"/>
          <w:sz w:val="24"/>
          <w:szCs w:val="24"/>
        </w:rPr>
        <w:t xml:space="preserve"> de literatura</w:t>
      </w:r>
      <w:r w:rsidR="00FD50FA">
        <w:rPr>
          <w:rFonts w:ascii="Arial" w:hAnsi="Arial" w:cs="Arial"/>
          <w:sz w:val="24"/>
          <w:szCs w:val="24"/>
        </w:rPr>
        <w:t>?</w:t>
      </w:r>
      <w:r w:rsidR="006E0D74">
        <w:rPr>
          <w:rFonts w:ascii="Arial" w:hAnsi="Arial" w:cs="Arial"/>
          <w:sz w:val="24"/>
          <w:szCs w:val="24"/>
        </w:rPr>
        <w:t xml:space="preserve"> ¿Qué sucede en la construcción de una nueva tradición literaria que fluctúa entre los valores eclesiásticos latinos y los que va demandando la monarquía o los grupos de elite?</w:t>
      </w:r>
      <w:r w:rsidR="00FD50FA">
        <w:rPr>
          <w:rFonts w:ascii="Arial" w:hAnsi="Arial" w:cs="Arial"/>
          <w:sz w:val="24"/>
          <w:szCs w:val="24"/>
        </w:rPr>
        <w:t xml:space="preserve">  </w:t>
      </w:r>
      <w:r w:rsidR="00DF76BE">
        <w:rPr>
          <w:rFonts w:ascii="Arial" w:hAnsi="Arial" w:cs="Arial"/>
          <w:sz w:val="24"/>
          <w:szCs w:val="24"/>
        </w:rPr>
        <w:t>¿Cómo empalmar nuestro horizonte de expectativas lectoras con un periodo tan diverso y lejano?</w:t>
      </w:r>
    </w:p>
    <w:p w14:paraId="3BEE0352" w14:textId="77777777" w:rsidR="00DF76BE" w:rsidRDefault="00DF76BE" w:rsidP="00DF76B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En el curso se hará un repaso sincrónico de las obras más representativas y estudiadas por el medievalismo actual, pero se tratará de profundizar en los textos que de manera más evidente influyeron en el periodo áureo, con la finalidad de observar </w:t>
      </w:r>
      <w:r w:rsidR="00B0420D">
        <w:rPr>
          <w:rFonts w:ascii="Arial" w:hAnsi="Arial" w:cs="Arial"/>
          <w:sz w:val="24"/>
          <w:szCs w:val="24"/>
        </w:rPr>
        <w:t>el paso de una lengua vulgar a una de prestigiosa trayectoria e impacto.</w:t>
      </w:r>
    </w:p>
    <w:p w14:paraId="350228F2" w14:textId="77777777" w:rsidR="007E5E5B" w:rsidRDefault="007E5E5B" w:rsidP="00DF76B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EE9A2AF" w14:textId="77777777" w:rsidR="007E5E5B" w:rsidRDefault="007E5E5B" w:rsidP="00DF76B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Evaluación:</w:t>
      </w:r>
    </w:p>
    <w:p w14:paraId="5412D416" w14:textId="7AF4C1E9" w:rsidR="00043259" w:rsidRDefault="008A28DB" w:rsidP="0004325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de comentarios de textos y ensayos sobre los distintos objetos de estudio en esta asignatura. El hacerlo en los ti</w:t>
      </w:r>
      <w:r w:rsidR="00C33395">
        <w:rPr>
          <w:rFonts w:ascii="Arial" w:hAnsi="Arial" w:cs="Arial"/>
          <w:sz w:val="24"/>
          <w:szCs w:val="24"/>
        </w:rPr>
        <w:t>empos estipulados garantiza</w:t>
      </w:r>
      <w:r w:rsidR="00564E0C">
        <w:rPr>
          <w:rFonts w:ascii="Arial" w:hAnsi="Arial" w:cs="Arial"/>
          <w:sz w:val="24"/>
          <w:szCs w:val="24"/>
        </w:rPr>
        <w:t xml:space="preserve"> el porcentaje designado para esta área de la evaluación. 40%</w:t>
      </w:r>
    </w:p>
    <w:p w14:paraId="49BD3706" w14:textId="345C33D9" w:rsidR="00564E0C" w:rsidRDefault="00564E0C" w:rsidP="0004325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ensayo final en el que se defienda una tesis. En el mes de abril se darán los temas para la realización de este trabajo.  40%</w:t>
      </w:r>
    </w:p>
    <w:p w14:paraId="70602AF0" w14:textId="6DE0B459" w:rsidR="00564E0C" w:rsidRDefault="00564E0C" w:rsidP="0004325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Participaciones y asistencia       20%</w:t>
      </w:r>
    </w:p>
    <w:p w14:paraId="715F38E4" w14:textId="7BB2E8F9" w:rsidR="007E5E5B" w:rsidRDefault="007E5E5B" w:rsidP="0004325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D16680E" w14:textId="77777777" w:rsidR="00DF76BE" w:rsidRDefault="00DF76BE" w:rsidP="00DF76B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0FA2CA37" w14:textId="77777777" w:rsidR="00EF4C3B" w:rsidRPr="00EF4C3B" w:rsidRDefault="00EF4C3B" w:rsidP="00EF4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general: </w:t>
      </w:r>
      <w:r>
        <w:rPr>
          <w:rFonts w:ascii="Arial" w:hAnsi="Arial" w:cs="Arial"/>
          <w:color w:val="000000"/>
          <w:sz w:val="24"/>
          <w:szCs w:val="24"/>
        </w:rPr>
        <w:t>Que</w:t>
      </w:r>
      <w:r w:rsidRPr="00EF4C3B">
        <w:rPr>
          <w:rFonts w:ascii="Arial" w:hAnsi="Arial" w:cs="Arial"/>
          <w:color w:val="000000"/>
          <w:sz w:val="24"/>
          <w:szCs w:val="24"/>
        </w:rPr>
        <w:t xml:space="preserve"> los estudiantes lean y analicen obras importantes de las letras hispánicas y las estudien en el contexto de las corrientes literarias y culturales en las que se inscriben. </w:t>
      </w:r>
    </w:p>
    <w:p w14:paraId="73344D76" w14:textId="77777777" w:rsidR="00EF4C3B" w:rsidRPr="00EF4C3B" w:rsidRDefault="00EF4C3B" w:rsidP="00EF4C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F4C3B">
        <w:rPr>
          <w:rFonts w:ascii="Arial" w:hAnsi="Arial" w:cs="Arial"/>
          <w:color w:val="000000"/>
          <w:sz w:val="24"/>
          <w:szCs w:val="24"/>
        </w:rPr>
        <w:t>Este curso se propone invitar a la lectura, entendida como el diálogo que se abre entre un autor y un lector. En este sentido, se ha pensado en obras cuya vigencia y posteridad constituyan una experiencia importante de la lengua y del lenguaje literario y amplíen posibilidades expresivas, criterios y perspectivas.</w:t>
      </w:r>
    </w:p>
    <w:p w14:paraId="388C8B86" w14:textId="77777777" w:rsidR="00EF4C3B" w:rsidRPr="00EF4C3B" w:rsidRDefault="00EF4C3B" w:rsidP="00EF4C3B">
      <w:pPr>
        <w:jc w:val="both"/>
        <w:rPr>
          <w:rFonts w:ascii="Arial" w:hAnsi="Arial" w:cs="Arial"/>
          <w:sz w:val="24"/>
          <w:szCs w:val="24"/>
        </w:rPr>
      </w:pPr>
      <w:r w:rsidRPr="00EF4C3B">
        <w:rPr>
          <w:rFonts w:ascii="Arial" w:hAnsi="Arial" w:cs="Arial"/>
          <w:color w:val="000000"/>
          <w:sz w:val="24"/>
          <w:szCs w:val="24"/>
        </w:rPr>
        <w:t>Se pretende que los estudiantes vayan adquiriendo los elementos para realizar un trabajo escrito sobre las obras del curso. De esta manera, aprenderán a trabajar con ediciones y bibliografía adecuadas y a expresar ideas propias apoyadas en el texto.</w:t>
      </w:r>
    </w:p>
    <w:p w14:paraId="02D15DA3" w14:textId="77777777" w:rsidR="00EF4C3B" w:rsidRDefault="00EF4C3B" w:rsidP="00EF4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Objetivos específicos: Conocer los géneros literarios más importantes de la Edad Media; entender las especificidades de la lectura en este contexto; analizar algunos elementos simbólicos de la época como: alquimia, bestiarios y caballería.  </w:t>
      </w:r>
    </w:p>
    <w:p w14:paraId="3501F468" w14:textId="77777777" w:rsidR="00DB7697" w:rsidRDefault="00DB7697" w:rsidP="00EF4C3B">
      <w:pPr>
        <w:jc w:val="both"/>
        <w:rPr>
          <w:rFonts w:ascii="Arial" w:hAnsi="Arial" w:cs="Arial"/>
          <w:sz w:val="24"/>
          <w:szCs w:val="24"/>
        </w:rPr>
      </w:pPr>
    </w:p>
    <w:p w14:paraId="3A699308" w14:textId="77777777" w:rsidR="00114ABF" w:rsidRDefault="00DB7697" w:rsidP="00EE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I. Literatura medieval</w:t>
      </w:r>
    </w:p>
    <w:p w14:paraId="6DCBF194" w14:textId="6D615A1C" w:rsidR="00080970" w:rsidRPr="00080970" w:rsidRDefault="00080970" w:rsidP="000809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Pr="00080970">
        <w:rPr>
          <w:rFonts w:ascii="Arial" w:hAnsi="Arial" w:cs="Arial"/>
          <w:sz w:val="24"/>
          <w:szCs w:val="24"/>
        </w:rPr>
        <w:t>Presentación de la asignatura y aspectos generales de los textos literarios. 4 de febrero.</w:t>
      </w:r>
    </w:p>
    <w:p w14:paraId="3954352E" w14:textId="623B248E" w:rsidR="00080970" w:rsidRDefault="00080970" w:rsidP="000809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Poemas en el jardín: la poesía hispanoárabe e hispanohebrea. 11 de febrero.</w:t>
      </w:r>
    </w:p>
    <w:p w14:paraId="2C425B7F" w14:textId="2F916F92" w:rsidR="00080970" w:rsidRDefault="00080970" w:rsidP="000809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 “Pertenezco a un pueblo que muere cuando ama”: </w:t>
      </w:r>
      <w:r w:rsidRPr="00080970">
        <w:rPr>
          <w:rFonts w:ascii="Arial" w:hAnsi="Arial" w:cs="Arial"/>
          <w:i/>
          <w:sz w:val="24"/>
          <w:szCs w:val="24"/>
        </w:rPr>
        <w:t>El collar de la Paloma</w:t>
      </w:r>
      <w:r>
        <w:rPr>
          <w:rFonts w:ascii="Arial" w:hAnsi="Arial" w:cs="Arial"/>
          <w:sz w:val="24"/>
          <w:szCs w:val="24"/>
        </w:rPr>
        <w:t xml:space="preserve"> y la teoría del amor. 18 de febrero.</w:t>
      </w:r>
    </w:p>
    <w:p w14:paraId="3A31BE44" w14:textId="7D1D86DC" w:rsidR="00080970" w:rsidRDefault="00080970" w:rsidP="000809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4.- La madre de los proscritos. </w:t>
      </w:r>
      <w:r w:rsidRPr="00080970">
        <w:rPr>
          <w:rFonts w:ascii="Arial" w:hAnsi="Arial" w:cs="Arial"/>
          <w:i/>
          <w:sz w:val="24"/>
          <w:szCs w:val="24"/>
        </w:rPr>
        <w:t>Análisis de los Milagros de Nuestra Señora</w:t>
      </w:r>
      <w:r>
        <w:rPr>
          <w:rFonts w:ascii="Arial" w:hAnsi="Arial" w:cs="Arial"/>
          <w:sz w:val="24"/>
          <w:szCs w:val="24"/>
        </w:rPr>
        <w:t>. 25 de febrero.</w:t>
      </w:r>
    </w:p>
    <w:p w14:paraId="58A99748" w14:textId="27A277CB" w:rsidR="00080970" w:rsidRDefault="00080970" w:rsidP="000809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5.-De la vida alegre a la negación de la carne. </w:t>
      </w:r>
      <w:r w:rsidRPr="00080970">
        <w:rPr>
          <w:rFonts w:ascii="Arial" w:hAnsi="Arial" w:cs="Arial"/>
          <w:i/>
          <w:sz w:val="24"/>
          <w:szCs w:val="24"/>
        </w:rPr>
        <w:t>La vida de María Egipcíaca</w:t>
      </w:r>
      <w:r>
        <w:rPr>
          <w:rFonts w:ascii="Arial" w:hAnsi="Arial" w:cs="Arial"/>
          <w:sz w:val="24"/>
          <w:szCs w:val="24"/>
        </w:rPr>
        <w:t>.</w:t>
      </w:r>
      <w:r w:rsidR="00FA3F6C">
        <w:rPr>
          <w:rFonts w:ascii="Arial" w:hAnsi="Arial" w:cs="Arial"/>
          <w:sz w:val="24"/>
          <w:szCs w:val="24"/>
        </w:rPr>
        <w:t xml:space="preserve"> 3 de marzo</w:t>
      </w:r>
    </w:p>
    <w:p w14:paraId="552C82CB" w14:textId="72D90A91" w:rsidR="00FA3F6C" w:rsidRPr="00080970" w:rsidRDefault="00FA3F6C" w:rsidP="000809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“A donde fueres haz lo que vieres” Lecciones morales en </w:t>
      </w:r>
      <w:r w:rsidRPr="00FA3F6C">
        <w:rPr>
          <w:rFonts w:ascii="Arial" w:hAnsi="Arial" w:cs="Arial"/>
          <w:i/>
          <w:sz w:val="24"/>
          <w:szCs w:val="24"/>
        </w:rPr>
        <w:t>El Sendebar y la literatura de Exempla</w:t>
      </w:r>
      <w:r>
        <w:rPr>
          <w:rFonts w:ascii="Arial" w:hAnsi="Arial" w:cs="Arial"/>
          <w:sz w:val="24"/>
          <w:szCs w:val="24"/>
        </w:rPr>
        <w:t>. 10 de marzo.</w:t>
      </w:r>
    </w:p>
    <w:p w14:paraId="134F1E23" w14:textId="665125D2" w:rsidR="00080970" w:rsidRDefault="00FA3F6C" w:rsidP="00EE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Pr="00FA3F6C">
        <w:rPr>
          <w:rFonts w:ascii="Arial" w:hAnsi="Arial" w:cs="Arial"/>
          <w:i/>
          <w:sz w:val="24"/>
          <w:szCs w:val="24"/>
        </w:rPr>
        <w:t>El Conde Lucanor</w:t>
      </w:r>
      <w:r>
        <w:rPr>
          <w:rFonts w:ascii="Arial" w:hAnsi="Arial" w:cs="Arial"/>
          <w:sz w:val="24"/>
          <w:szCs w:val="24"/>
        </w:rPr>
        <w:t>. 17 de marzo.</w:t>
      </w:r>
      <w:r w:rsidR="00DE171D">
        <w:rPr>
          <w:rFonts w:ascii="Arial" w:hAnsi="Arial" w:cs="Arial"/>
          <w:sz w:val="24"/>
          <w:szCs w:val="24"/>
        </w:rPr>
        <w:t xml:space="preserve">/ </w:t>
      </w:r>
      <w:r w:rsidR="00DE171D" w:rsidRPr="00DE171D">
        <w:rPr>
          <w:rFonts w:ascii="Arial" w:hAnsi="Arial" w:cs="Arial"/>
          <w:i/>
          <w:sz w:val="24"/>
          <w:szCs w:val="24"/>
        </w:rPr>
        <w:t>Poema de Mío Cid</w:t>
      </w:r>
      <w:r w:rsidR="00DE171D">
        <w:rPr>
          <w:rFonts w:ascii="Arial" w:hAnsi="Arial" w:cs="Arial"/>
          <w:sz w:val="24"/>
          <w:szCs w:val="24"/>
        </w:rPr>
        <w:t>. *Grupo 0001</w:t>
      </w:r>
    </w:p>
    <w:p w14:paraId="78DA8775" w14:textId="20063A75" w:rsidR="00FA3F6C" w:rsidRDefault="00FA3F6C" w:rsidP="00EE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8.- El amor como vicio o el abc del seductor. </w:t>
      </w:r>
      <w:r w:rsidRPr="00AC3EC1">
        <w:rPr>
          <w:rFonts w:ascii="Arial" w:hAnsi="Arial" w:cs="Arial"/>
          <w:i/>
          <w:sz w:val="24"/>
          <w:szCs w:val="24"/>
        </w:rPr>
        <w:t>El libro de Buen Amor</w:t>
      </w:r>
      <w:r>
        <w:rPr>
          <w:rFonts w:ascii="Arial" w:hAnsi="Arial" w:cs="Arial"/>
          <w:sz w:val="24"/>
          <w:szCs w:val="24"/>
        </w:rPr>
        <w:t>. Parte 1. 31 de marzo.</w:t>
      </w:r>
    </w:p>
    <w:p w14:paraId="29FD4F8E" w14:textId="7154C5A6" w:rsidR="00FA3F6C" w:rsidRDefault="00FA3F6C" w:rsidP="00EE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 Parte 2. 7 de abril.</w:t>
      </w:r>
    </w:p>
    <w:p w14:paraId="75E1C523" w14:textId="29E5634C" w:rsidR="00FA3F6C" w:rsidRDefault="00FA3F6C" w:rsidP="00EE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Baladas de siempre. Selección del romancero. 14 de abril.</w:t>
      </w:r>
    </w:p>
    <w:p w14:paraId="4AAEAB10" w14:textId="4088C53A" w:rsidR="00FA3F6C" w:rsidRDefault="00FA3F6C" w:rsidP="00EE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11.- La despedidia a la Edad Media. </w:t>
      </w:r>
      <w:r w:rsidRPr="00AC3EC1">
        <w:rPr>
          <w:rFonts w:ascii="Arial" w:hAnsi="Arial" w:cs="Arial"/>
          <w:i/>
          <w:sz w:val="24"/>
          <w:szCs w:val="24"/>
        </w:rPr>
        <w:t>Canción por la muerte de su padre</w:t>
      </w:r>
      <w:r>
        <w:rPr>
          <w:rFonts w:ascii="Arial" w:hAnsi="Arial" w:cs="Arial"/>
          <w:sz w:val="24"/>
          <w:szCs w:val="24"/>
        </w:rPr>
        <w:t xml:space="preserve"> de Jorge Manrique. 21 de abril.</w:t>
      </w:r>
    </w:p>
    <w:p w14:paraId="4220969A" w14:textId="77777777" w:rsidR="00FA3F6C" w:rsidRDefault="00FA3F6C" w:rsidP="00EE5B16">
      <w:pPr>
        <w:jc w:val="both"/>
        <w:rPr>
          <w:rFonts w:ascii="Arial" w:hAnsi="Arial" w:cs="Arial"/>
          <w:sz w:val="24"/>
          <w:szCs w:val="24"/>
        </w:rPr>
      </w:pPr>
    </w:p>
    <w:p w14:paraId="2EBBA8EE" w14:textId="4167B1E6" w:rsidR="00FA3F6C" w:rsidRDefault="00FA3F6C" w:rsidP="00EE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II. El Renacimiento</w:t>
      </w:r>
    </w:p>
    <w:p w14:paraId="704C7D16" w14:textId="77777777" w:rsidR="00FA3F6C" w:rsidRDefault="00FA3F6C" w:rsidP="00EE5B16">
      <w:pPr>
        <w:jc w:val="both"/>
        <w:rPr>
          <w:rFonts w:ascii="Arial" w:hAnsi="Arial" w:cs="Arial"/>
          <w:sz w:val="24"/>
          <w:szCs w:val="24"/>
        </w:rPr>
      </w:pPr>
    </w:p>
    <w:p w14:paraId="2FED6001" w14:textId="469A1110" w:rsidR="00FA3F6C" w:rsidRDefault="00FA3F6C" w:rsidP="00EE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 Las novedades de la Celestina. 28 de abril</w:t>
      </w:r>
    </w:p>
    <w:p w14:paraId="5A032B1E" w14:textId="0530F5B9" w:rsidR="00FA3F6C" w:rsidRDefault="00FA3F6C" w:rsidP="00EE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 La poesía italianizante. 5 de mayo</w:t>
      </w:r>
    </w:p>
    <w:p w14:paraId="68439ED3" w14:textId="7CBC7DE8" w:rsidR="00FA3F6C" w:rsidRDefault="00FA3F6C" w:rsidP="00EE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14.- La vida retirada. El misticismo de San Juan y Fray Luis. 12 de  mayo.</w:t>
      </w:r>
    </w:p>
    <w:p w14:paraId="24E583E5" w14:textId="4DE39443" w:rsidR="00FA3F6C" w:rsidRPr="00FA3F6C" w:rsidRDefault="00FA3F6C" w:rsidP="00FA3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15.- ¿A dónde nos llevó la vida? La literatura de la delincuencia. </w:t>
      </w:r>
      <w:r w:rsidRPr="00AC3EC1">
        <w:rPr>
          <w:rFonts w:ascii="Arial" w:hAnsi="Arial" w:cs="Arial"/>
          <w:i/>
          <w:sz w:val="24"/>
          <w:szCs w:val="24"/>
        </w:rPr>
        <w:t>El lazarillo de Tormes</w:t>
      </w:r>
      <w:r>
        <w:rPr>
          <w:rFonts w:ascii="Arial" w:hAnsi="Arial" w:cs="Arial"/>
          <w:sz w:val="24"/>
          <w:szCs w:val="24"/>
        </w:rPr>
        <w:t>. 19 de mayo.</w:t>
      </w:r>
    </w:p>
    <w:p w14:paraId="2034E3B4" w14:textId="1401A3FD" w:rsidR="00880297" w:rsidRDefault="00B447B1" w:rsidP="00FA3F6C">
      <w:pPr>
        <w:jc w:val="both"/>
        <w:rPr>
          <w:rFonts w:ascii="Arial" w:hAnsi="Arial" w:cs="Arial"/>
          <w:sz w:val="24"/>
          <w:szCs w:val="24"/>
        </w:rPr>
      </w:pPr>
      <w:r w:rsidRPr="00880297">
        <w:rPr>
          <w:rFonts w:ascii="Arial" w:hAnsi="Arial" w:cs="Arial"/>
          <w:sz w:val="24"/>
          <w:szCs w:val="24"/>
        </w:rPr>
        <w:t>BIBLIOGRAFÍA</w:t>
      </w:r>
      <w:r w:rsidR="009A0C61">
        <w:rPr>
          <w:rFonts w:ascii="Arial" w:hAnsi="Arial" w:cs="Arial"/>
          <w:sz w:val="24"/>
          <w:szCs w:val="24"/>
        </w:rPr>
        <w:t xml:space="preserve"> </w:t>
      </w:r>
    </w:p>
    <w:p w14:paraId="28103DA5" w14:textId="77777777" w:rsidR="009A0C61" w:rsidRDefault="009A0C61" w:rsidP="00880297">
      <w:pPr>
        <w:jc w:val="both"/>
        <w:rPr>
          <w:rFonts w:ascii="Arial" w:hAnsi="Arial" w:cs="Arial"/>
          <w:sz w:val="24"/>
          <w:szCs w:val="24"/>
        </w:rPr>
      </w:pPr>
    </w:p>
    <w:p w14:paraId="1219A0D6" w14:textId="77777777" w:rsidR="009A0C61" w:rsidRPr="00880297" w:rsidRDefault="009A0C61" w:rsidP="00880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I.- </w:t>
      </w:r>
      <w:r w:rsidRPr="009A0C61">
        <w:rPr>
          <w:rFonts w:ascii="Arial" w:hAnsi="Arial" w:cs="Arial"/>
          <w:b/>
          <w:bCs/>
          <w:sz w:val="24"/>
          <w:szCs w:val="24"/>
        </w:rPr>
        <w:t>Literatura medieval española</w:t>
      </w:r>
    </w:p>
    <w:p w14:paraId="7C3BE690" w14:textId="77777777" w:rsidR="00B447B1" w:rsidRPr="00B447B1" w:rsidRDefault="00B447B1" w:rsidP="00B447B1">
      <w:pPr>
        <w:pStyle w:val="Prrafodelista"/>
        <w:ind w:left="390"/>
        <w:jc w:val="both"/>
        <w:rPr>
          <w:rFonts w:ascii="Arial" w:hAnsi="Arial" w:cs="Arial"/>
          <w:i/>
          <w:sz w:val="24"/>
          <w:szCs w:val="24"/>
        </w:rPr>
      </w:pPr>
    </w:p>
    <w:p w14:paraId="210924B1" w14:textId="77777777" w:rsidR="00F347A0" w:rsidRPr="00D53552" w:rsidRDefault="00F347A0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>BLANCO AGUINAG</w:t>
      </w:r>
      <w:r w:rsidR="00B447B1" w:rsidRPr="00D53552">
        <w:rPr>
          <w:rFonts w:asciiTheme="minorBidi" w:hAnsiTheme="minorBidi"/>
          <w:sz w:val="24"/>
          <w:szCs w:val="24"/>
          <w:lang w:val="es-ES" w:bidi="he-IL"/>
        </w:rPr>
        <w:t>A, Carlos (</w:t>
      </w:r>
      <w:r w:rsidR="00B447B1"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et. al</w:t>
      </w:r>
      <w:r w:rsidR="00B447B1" w:rsidRPr="00D53552">
        <w:rPr>
          <w:rFonts w:asciiTheme="minorBidi" w:hAnsiTheme="minorBidi"/>
          <w:sz w:val="24"/>
          <w:szCs w:val="24"/>
          <w:lang w:val="es-ES" w:bidi="he-IL"/>
        </w:rPr>
        <w:t>)</w:t>
      </w: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 xml:space="preserve">Historia social de la literatura española (en lengua castellana), </w:t>
      </w:r>
      <w:r w:rsidR="00B52CD8" w:rsidRPr="00D53552">
        <w:rPr>
          <w:rFonts w:asciiTheme="minorBidi" w:hAnsiTheme="minorBidi"/>
          <w:sz w:val="24"/>
          <w:szCs w:val="24"/>
          <w:lang w:val="es-ES" w:bidi="he-IL"/>
        </w:rPr>
        <w:t xml:space="preserve">Vol. I. Madrid, </w:t>
      </w:r>
      <w:proofErr w:type="spellStart"/>
      <w:r w:rsidR="00B52CD8" w:rsidRPr="00D53552">
        <w:rPr>
          <w:rFonts w:asciiTheme="minorBidi" w:hAnsiTheme="minorBidi"/>
          <w:sz w:val="24"/>
          <w:szCs w:val="24"/>
          <w:lang w:val="es-ES" w:bidi="he-IL"/>
        </w:rPr>
        <w:t>Akal</w:t>
      </w:r>
      <w:proofErr w:type="spellEnd"/>
      <w:r w:rsidR="00B52CD8" w:rsidRPr="00D53552">
        <w:rPr>
          <w:rFonts w:asciiTheme="minorBidi" w:hAnsiTheme="minorBidi"/>
          <w:sz w:val="24"/>
          <w:szCs w:val="24"/>
          <w:lang w:val="es-ES" w:bidi="he-IL"/>
        </w:rPr>
        <w:t>, 2000.</w:t>
      </w:r>
    </w:p>
    <w:p w14:paraId="76D14FDF" w14:textId="77777777" w:rsidR="00FC490A" w:rsidRPr="00D53552" w:rsidRDefault="00FC490A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56F21958" w14:textId="77777777" w:rsidR="00F347A0" w:rsidRPr="00D53552" w:rsidRDefault="00F347A0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lastRenderedPageBreak/>
        <w:t xml:space="preserve">CURTIUS, Ernst Robert,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Literatu</w:t>
      </w:r>
      <w:r w:rsidR="00FC490A"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ra europea y Edad Media Latina.</w:t>
      </w:r>
      <w:r w:rsidR="00FC490A" w:rsidRPr="00D53552">
        <w:rPr>
          <w:rFonts w:asciiTheme="minorBidi" w:hAnsiTheme="minorBidi"/>
          <w:sz w:val="24"/>
          <w:szCs w:val="24"/>
          <w:lang w:val="es-ES" w:bidi="he-IL"/>
        </w:rPr>
        <w:t xml:space="preserve"> México, Fondo de Cultura Económica, 1955.</w:t>
      </w:r>
    </w:p>
    <w:p w14:paraId="20C31E36" w14:textId="77777777" w:rsidR="00FC490A" w:rsidRPr="00D53552" w:rsidRDefault="00FC490A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786ABDE7" w14:textId="77777777" w:rsidR="00FC490A" w:rsidRPr="00D53552" w:rsidRDefault="00F347A0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DEYERMOND, Alan,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Historia de la litera</w:t>
      </w:r>
      <w:r w:rsidR="00FC490A"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 xml:space="preserve">tura española 1: La Edad Media. </w:t>
      </w:r>
      <w:r w:rsidR="00FC490A" w:rsidRPr="00D53552">
        <w:rPr>
          <w:rFonts w:asciiTheme="minorBidi" w:hAnsiTheme="minorBidi"/>
          <w:sz w:val="24"/>
          <w:szCs w:val="24"/>
          <w:lang w:val="es-ES" w:bidi="he-IL"/>
        </w:rPr>
        <w:t>Barcelona, Ariel, 1990.</w:t>
      </w:r>
    </w:p>
    <w:p w14:paraId="32044147" w14:textId="77777777" w:rsidR="0043793C" w:rsidRDefault="0043793C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41A63265" w14:textId="1B366CA7" w:rsidR="00042049" w:rsidRDefault="00042049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>
        <w:rPr>
          <w:rFonts w:asciiTheme="minorBidi" w:hAnsiTheme="minorBidi"/>
          <w:sz w:val="24"/>
          <w:szCs w:val="24"/>
          <w:lang w:val="es-ES" w:bidi="he-IL"/>
        </w:rPr>
        <w:t>GONZÁLEZ, Aurelio y María Teresa Miaja de Peña (</w:t>
      </w:r>
      <w:proofErr w:type="spellStart"/>
      <w:r>
        <w:rPr>
          <w:rFonts w:asciiTheme="minorBidi" w:hAnsiTheme="minorBidi"/>
          <w:sz w:val="24"/>
          <w:szCs w:val="24"/>
          <w:lang w:val="es-ES" w:bidi="he-IL"/>
        </w:rPr>
        <w:t>eds</w:t>
      </w:r>
      <w:proofErr w:type="spellEnd"/>
      <w:r>
        <w:rPr>
          <w:rFonts w:asciiTheme="minorBidi" w:hAnsiTheme="minorBidi"/>
          <w:sz w:val="24"/>
          <w:szCs w:val="24"/>
          <w:lang w:val="es-ES" w:bidi="he-IL"/>
        </w:rPr>
        <w:t xml:space="preserve">) </w:t>
      </w:r>
      <w:r w:rsidRPr="00042049">
        <w:rPr>
          <w:rFonts w:asciiTheme="minorBidi" w:hAnsiTheme="minorBidi"/>
          <w:i/>
          <w:sz w:val="24"/>
          <w:szCs w:val="24"/>
          <w:lang w:val="es-ES" w:bidi="he-IL"/>
        </w:rPr>
        <w:t>Caballeros y libros de caballerías</w:t>
      </w:r>
      <w:r>
        <w:rPr>
          <w:rFonts w:asciiTheme="minorBidi" w:hAnsiTheme="minorBidi"/>
          <w:sz w:val="24"/>
          <w:szCs w:val="24"/>
          <w:lang w:val="es-ES" w:bidi="he-IL"/>
        </w:rPr>
        <w:t>. México, UNAM, 2008.</w:t>
      </w:r>
    </w:p>
    <w:p w14:paraId="497EA96C" w14:textId="77777777" w:rsidR="00042049" w:rsidRDefault="00042049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68490C18" w14:textId="77777777" w:rsidR="003B0755" w:rsidRPr="00D53552" w:rsidRDefault="003B0755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>
        <w:rPr>
          <w:rFonts w:asciiTheme="minorBidi" w:hAnsiTheme="minorBidi"/>
          <w:sz w:val="24"/>
          <w:szCs w:val="24"/>
          <w:lang w:val="es-ES" w:bidi="he-IL"/>
        </w:rPr>
        <w:t xml:space="preserve">LACARRA, María Jesús y Juan Manuel Cacho Blecua, </w:t>
      </w:r>
      <w:r w:rsidRPr="00FC1145">
        <w:rPr>
          <w:rFonts w:asciiTheme="minorBidi" w:hAnsiTheme="minorBidi"/>
          <w:i/>
          <w:iCs/>
          <w:sz w:val="24"/>
          <w:szCs w:val="24"/>
          <w:lang w:val="es-ES" w:bidi="he-IL"/>
        </w:rPr>
        <w:t>Historia de la literatura española. Entre oralidad y escritura. La Edad Media</w:t>
      </w:r>
      <w:r>
        <w:rPr>
          <w:rFonts w:asciiTheme="minorBidi" w:hAnsiTheme="minorBidi"/>
          <w:sz w:val="24"/>
          <w:szCs w:val="24"/>
          <w:lang w:val="es-ES" w:bidi="he-IL"/>
        </w:rPr>
        <w:t xml:space="preserve">. </w:t>
      </w:r>
      <w:r w:rsidR="00FC1145">
        <w:rPr>
          <w:rFonts w:asciiTheme="minorBidi" w:hAnsiTheme="minorBidi"/>
          <w:sz w:val="24"/>
          <w:szCs w:val="24"/>
          <w:lang w:val="es-ES" w:bidi="he-IL"/>
        </w:rPr>
        <w:t>Madrid, Crítica, 2012.</w:t>
      </w:r>
    </w:p>
    <w:p w14:paraId="5561E39D" w14:textId="77777777" w:rsidR="0043793C" w:rsidRPr="00D53552" w:rsidRDefault="0043793C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2765D148" w14:textId="77777777" w:rsidR="00F347A0" w:rsidRPr="00D53552" w:rsidRDefault="00F347A0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LEWIS, C.S.,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La imagen del mundo. Introducción a la literatura medieval y</w:t>
      </w:r>
      <w:r w:rsidR="004635AF" w:rsidRPr="00D53552">
        <w:rPr>
          <w:rFonts w:asciiTheme="minorBidi" w:hAnsiTheme="minorBidi"/>
          <w:sz w:val="24"/>
          <w:szCs w:val="24"/>
          <w:lang w:val="es-ES" w:bidi="he-IL"/>
        </w:rPr>
        <w:t xml:space="preserve"> </w:t>
      </w:r>
      <w:r w:rsidR="004635AF"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renacentista.</w:t>
      </w:r>
      <w:r w:rsidR="004635AF" w:rsidRPr="00D53552">
        <w:rPr>
          <w:rFonts w:asciiTheme="minorBidi" w:hAnsiTheme="minorBidi"/>
          <w:sz w:val="24"/>
          <w:szCs w:val="24"/>
          <w:lang w:val="es-ES" w:bidi="he-IL"/>
        </w:rPr>
        <w:t xml:space="preserve"> Barcelona, Bosch, 1980.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 xml:space="preserve"> </w:t>
      </w:r>
    </w:p>
    <w:p w14:paraId="081A896E" w14:textId="77777777" w:rsidR="004635AF" w:rsidRPr="00D53552" w:rsidRDefault="004635AF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7D17055E" w14:textId="77777777" w:rsidR="00F347A0" w:rsidRPr="00D53552" w:rsidRDefault="00F347A0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>LÓPEZ ESTRAD</w:t>
      </w:r>
      <w:bookmarkStart w:id="0" w:name="_GoBack"/>
      <w:bookmarkEnd w:id="0"/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A, Francisco,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Introducción a la literatura medieval española,</w:t>
      </w:r>
      <w:r w:rsidR="00C573E9"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 xml:space="preserve"> </w:t>
      </w:r>
      <w:r w:rsidR="00C573E9" w:rsidRPr="00D53552">
        <w:rPr>
          <w:rFonts w:asciiTheme="minorBidi" w:hAnsiTheme="minorBidi"/>
          <w:sz w:val="24"/>
          <w:szCs w:val="24"/>
          <w:lang w:val="es-ES" w:bidi="he-IL"/>
        </w:rPr>
        <w:t>3ª ed.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 xml:space="preserve"> </w:t>
      </w:r>
      <w:r w:rsidRPr="00D53552">
        <w:rPr>
          <w:rFonts w:asciiTheme="minorBidi" w:hAnsiTheme="minorBidi"/>
          <w:sz w:val="24"/>
          <w:szCs w:val="24"/>
          <w:lang w:val="es-ES" w:bidi="he-IL"/>
        </w:rPr>
        <w:t>Madrid,</w:t>
      </w:r>
      <w:r w:rsidR="00C573E9" w:rsidRPr="00D53552">
        <w:rPr>
          <w:rFonts w:asciiTheme="minorBidi" w:hAnsiTheme="minorBidi"/>
          <w:sz w:val="24"/>
          <w:szCs w:val="24"/>
          <w:lang w:val="es-ES" w:bidi="he-IL"/>
        </w:rPr>
        <w:t xml:space="preserve"> Gredos, 1974.</w:t>
      </w:r>
    </w:p>
    <w:p w14:paraId="7735E121" w14:textId="77777777" w:rsidR="00C573E9" w:rsidRPr="00D53552" w:rsidRDefault="00C573E9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690AA419" w14:textId="77777777" w:rsidR="00F347A0" w:rsidRPr="00D53552" w:rsidRDefault="00F347A0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RICO, Francisco (coord.),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Historia y crítica de la literatura española 1: Edad Media</w:t>
      </w:r>
    </w:p>
    <w:p w14:paraId="58464FB0" w14:textId="77777777" w:rsidR="00F347A0" w:rsidRPr="00D53552" w:rsidRDefault="00C573E9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(dirigido por Alan </w:t>
      </w:r>
      <w:proofErr w:type="spellStart"/>
      <w:r w:rsidRPr="00D53552">
        <w:rPr>
          <w:rFonts w:asciiTheme="minorBidi" w:hAnsiTheme="minorBidi"/>
          <w:sz w:val="24"/>
          <w:szCs w:val="24"/>
          <w:lang w:val="es-ES" w:bidi="he-IL"/>
        </w:rPr>
        <w:t>Deyermond</w:t>
      </w:r>
      <w:proofErr w:type="spellEnd"/>
      <w:r w:rsidRPr="00D53552">
        <w:rPr>
          <w:rFonts w:asciiTheme="minorBidi" w:hAnsiTheme="minorBidi"/>
          <w:sz w:val="24"/>
          <w:szCs w:val="24"/>
          <w:lang w:val="es-ES" w:bidi="he-IL"/>
        </w:rPr>
        <w:t>).</w:t>
      </w:r>
      <w:r w:rsidR="00F347A0" w:rsidRPr="00D53552">
        <w:rPr>
          <w:rFonts w:asciiTheme="minorBidi" w:hAnsiTheme="minorBidi"/>
          <w:sz w:val="24"/>
          <w:szCs w:val="24"/>
          <w:lang w:val="es-ES" w:bidi="he-IL"/>
        </w:rPr>
        <w:t xml:space="preserve"> Barcelona,</w:t>
      </w: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 Crítica,</w:t>
      </w:r>
      <w:r w:rsidR="00F347A0" w:rsidRPr="00D53552">
        <w:rPr>
          <w:rFonts w:asciiTheme="minorBidi" w:hAnsiTheme="minorBidi"/>
          <w:sz w:val="24"/>
          <w:szCs w:val="24"/>
          <w:lang w:val="es-ES" w:bidi="he-IL"/>
        </w:rPr>
        <w:t xml:space="preserve"> 1980</w:t>
      </w:r>
      <w:r w:rsidRPr="00D53552">
        <w:rPr>
          <w:rFonts w:asciiTheme="minorBidi" w:hAnsiTheme="minorBidi"/>
          <w:sz w:val="24"/>
          <w:szCs w:val="24"/>
          <w:lang w:val="es-ES" w:bidi="he-IL"/>
        </w:rPr>
        <w:t>.</w:t>
      </w:r>
    </w:p>
    <w:p w14:paraId="1C6BEF67" w14:textId="77777777" w:rsidR="00C573E9" w:rsidRPr="00D53552" w:rsidRDefault="00C573E9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73CBFB70" w14:textId="77777777" w:rsidR="00F347A0" w:rsidRDefault="00F347A0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_________,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Historia y crítica de la literatura española 1/1: Edad Media. Primer</w:t>
      </w:r>
      <w:r w:rsidR="00C573E9"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 xml:space="preserve">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 xml:space="preserve">suplemento </w:t>
      </w:r>
      <w:r w:rsidRPr="00D53552">
        <w:rPr>
          <w:rFonts w:asciiTheme="minorBidi" w:hAnsiTheme="minorBidi"/>
          <w:sz w:val="24"/>
          <w:szCs w:val="24"/>
          <w:lang w:val="es-ES" w:bidi="he-IL"/>
        </w:rPr>
        <w:t>(dirigi</w:t>
      </w:r>
      <w:r w:rsidR="00C573E9" w:rsidRPr="00D53552">
        <w:rPr>
          <w:rFonts w:asciiTheme="minorBidi" w:hAnsiTheme="minorBidi"/>
          <w:sz w:val="24"/>
          <w:szCs w:val="24"/>
          <w:lang w:val="es-ES" w:bidi="he-IL"/>
        </w:rPr>
        <w:t xml:space="preserve">do por Alan </w:t>
      </w:r>
      <w:proofErr w:type="spellStart"/>
      <w:r w:rsidR="00C573E9" w:rsidRPr="00D53552">
        <w:rPr>
          <w:rFonts w:asciiTheme="minorBidi" w:hAnsiTheme="minorBidi"/>
          <w:sz w:val="24"/>
          <w:szCs w:val="24"/>
          <w:lang w:val="es-ES" w:bidi="he-IL"/>
        </w:rPr>
        <w:t>Deyermond</w:t>
      </w:r>
      <w:proofErr w:type="spellEnd"/>
      <w:r w:rsidR="00C573E9" w:rsidRPr="00D53552">
        <w:rPr>
          <w:rFonts w:asciiTheme="minorBidi" w:hAnsiTheme="minorBidi"/>
          <w:sz w:val="24"/>
          <w:szCs w:val="24"/>
          <w:lang w:val="es-ES" w:bidi="he-IL"/>
        </w:rPr>
        <w:t>).</w:t>
      </w: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 Barcelona,</w:t>
      </w:r>
      <w:r w:rsidR="00C573E9" w:rsidRPr="00D53552">
        <w:rPr>
          <w:rFonts w:asciiTheme="minorBidi" w:hAnsiTheme="minorBidi"/>
          <w:sz w:val="24"/>
          <w:szCs w:val="24"/>
          <w:lang w:val="es-ES" w:bidi="he-IL"/>
        </w:rPr>
        <w:t xml:space="preserve"> Crítica,</w:t>
      </w: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 1991</w:t>
      </w:r>
      <w:r w:rsidR="00C573E9" w:rsidRPr="00D53552">
        <w:rPr>
          <w:rFonts w:asciiTheme="minorBidi" w:hAnsiTheme="minorBidi"/>
          <w:sz w:val="24"/>
          <w:szCs w:val="24"/>
          <w:lang w:val="es-ES" w:bidi="he-IL"/>
        </w:rPr>
        <w:t>.</w:t>
      </w:r>
    </w:p>
    <w:p w14:paraId="433B461E" w14:textId="77777777" w:rsidR="00042049" w:rsidRDefault="00042049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11F30309" w14:textId="3EE7F52B" w:rsidR="00042049" w:rsidRPr="00D53552" w:rsidRDefault="00042049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>
        <w:rPr>
          <w:rFonts w:asciiTheme="minorBidi" w:hAnsiTheme="minorBidi"/>
          <w:sz w:val="24"/>
          <w:szCs w:val="24"/>
          <w:lang w:val="es-ES" w:bidi="he-IL"/>
        </w:rPr>
        <w:t xml:space="preserve">PAUL, Jacques, </w:t>
      </w:r>
      <w:r w:rsidRPr="00042049">
        <w:rPr>
          <w:rFonts w:asciiTheme="minorBidi" w:hAnsiTheme="minorBidi"/>
          <w:i/>
          <w:sz w:val="24"/>
          <w:szCs w:val="24"/>
          <w:lang w:val="es-ES" w:bidi="he-IL"/>
        </w:rPr>
        <w:t>Historia Intelectual del Occidente Medieval</w:t>
      </w:r>
      <w:r>
        <w:rPr>
          <w:rFonts w:asciiTheme="minorBidi" w:hAnsiTheme="minorBidi"/>
          <w:sz w:val="24"/>
          <w:szCs w:val="24"/>
          <w:lang w:val="es-ES" w:bidi="he-IL"/>
        </w:rPr>
        <w:t>. Madrid, Cátedra, 1998.</w:t>
      </w:r>
    </w:p>
    <w:p w14:paraId="7379DA4A" w14:textId="77777777" w:rsidR="009A0C61" w:rsidRPr="00D53552" w:rsidRDefault="009A0C61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24B84A96" w14:textId="77777777" w:rsidR="009A0C61" w:rsidRPr="00D53552" w:rsidRDefault="009A0C61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s-ES" w:bidi="he-IL"/>
        </w:rPr>
      </w:pPr>
      <w:r w:rsidRPr="00D53552">
        <w:rPr>
          <w:rFonts w:asciiTheme="minorBidi" w:hAnsiTheme="minorBidi"/>
          <w:b/>
          <w:bCs/>
          <w:sz w:val="24"/>
          <w:szCs w:val="24"/>
          <w:lang w:val="es-ES" w:bidi="he-IL"/>
        </w:rPr>
        <w:t>II.- Teoría</w:t>
      </w:r>
      <w:r w:rsidR="001F1E85" w:rsidRPr="00D53552">
        <w:rPr>
          <w:rFonts w:asciiTheme="minorBidi" w:hAnsiTheme="minorBidi"/>
          <w:b/>
          <w:bCs/>
          <w:sz w:val="24"/>
          <w:szCs w:val="24"/>
          <w:lang w:val="es-ES" w:bidi="he-IL"/>
        </w:rPr>
        <w:t xml:space="preserve"> y crítica</w:t>
      </w:r>
      <w:r w:rsidRPr="00D53552">
        <w:rPr>
          <w:rFonts w:asciiTheme="minorBidi" w:hAnsiTheme="minorBidi"/>
          <w:b/>
          <w:bCs/>
          <w:sz w:val="24"/>
          <w:szCs w:val="24"/>
          <w:lang w:val="es-ES" w:bidi="he-IL"/>
        </w:rPr>
        <w:t xml:space="preserve"> literaria</w:t>
      </w:r>
    </w:p>
    <w:p w14:paraId="4D122027" w14:textId="77777777" w:rsidR="009A0C61" w:rsidRPr="00D53552" w:rsidRDefault="009A0C61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4B6852D5" w14:textId="77777777" w:rsidR="001F1E85" w:rsidRPr="00D53552" w:rsidRDefault="001F1E85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7C3E86F9" w14:textId="77777777" w:rsidR="001F1E85" w:rsidRPr="00D53552" w:rsidRDefault="001F1E85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AZUELA, Cristina, “El nuevo medievalismo”, en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Aproximaciones. Lecturas del texto</w:t>
      </w:r>
      <w:r w:rsidRPr="00D53552">
        <w:rPr>
          <w:rFonts w:asciiTheme="minorBidi" w:hAnsiTheme="minorBidi"/>
          <w:sz w:val="24"/>
          <w:szCs w:val="24"/>
          <w:lang w:val="es-ES" w:bidi="he-IL"/>
        </w:rPr>
        <w:t>, México, Universidad Nacional Autónoma de México, 1995.</w:t>
      </w:r>
    </w:p>
    <w:p w14:paraId="05CCF73F" w14:textId="77777777" w:rsidR="00C028C4" w:rsidRPr="00D53552" w:rsidRDefault="00C028C4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2335D7DF" w14:textId="77777777" w:rsidR="00F539FF" w:rsidRPr="00D53552" w:rsidRDefault="00F539FF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>GÓMEZ REDONDO, Fernando, “El ‘</w:t>
      </w:r>
      <w:proofErr w:type="spellStart"/>
      <w:r w:rsidRPr="00D53552">
        <w:rPr>
          <w:rFonts w:asciiTheme="minorBidi" w:hAnsiTheme="minorBidi"/>
          <w:sz w:val="24"/>
          <w:szCs w:val="24"/>
          <w:lang w:val="es-ES" w:bidi="he-IL"/>
        </w:rPr>
        <w:t>fermoso</w:t>
      </w:r>
      <w:proofErr w:type="spellEnd"/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 fablar’ de la ‘clerecía’: retórica y recitación en el siglo XIII”, en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Propuestas teórico-metodológicas para el estudio de la literatura hispánica medieval</w:t>
      </w:r>
      <w:r w:rsidRPr="00D53552">
        <w:rPr>
          <w:rFonts w:asciiTheme="minorBidi" w:hAnsiTheme="minorBidi"/>
          <w:sz w:val="24"/>
          <w:szCs w:val="24"/>
          <w:lang w:val="es-ES" w:bidi="he-IL"/>
        </w:rPr>
        <w:t>. México, Universidad Nacional Autónoma de México- Universidad Autónoma Metropolitana, 2003.</w:t>
      </w:r>
    </w:p>
    <w:p w14:paraId="63A75163" w14:textId="77777777" w:rsidR="00F539FF" w:rsidRPr="00D53552" w:rsidRDefault="00F539FF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24EA38D4" w14:textId="77777777" w:rsidR="00B47C6C" w:rsidRPr="00D53552" w:rsidRDefault="00B47C6C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HIGASHI, Alejandro, “Edad Media y </w:t>
      </w:r>
      <w:proofErr w:type="spellStart"/>
      <w:r w:rsidRPr="00D53552">
        <w:rPr>
          <w:rFonts w:asciiTheme="minorBidi" w:hAnsiTheme="minorBidi"/>
          <w:sz w:val="24"/>
          <w:szCs w:val="24"/>
          <w:lang w:val="es-ES" w:bidi="he-IL"/>
        </w:rPr>
        <w:t>genología</w:t>
      </w:r>
      <w:proofErr w:type="spellEnd"/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: el caso de las etiquetas de género”, en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Propuestas teórico-metodológicas para el estudio de la literatura hispánica medieval</w:t>
      </w:r>
      <w:r w:rsidRPr="00D53552">
        <w:rPr>
          <w:rFonts w:asciiTheme="minorBidi" w:hAnsiTheme="minorBidi"/>
          <w:sz w:val="24"/>
          <w:szCs w:val="24"/>
          <w:lang w:val="es-ES" w:bidi="he-IL"/>
        </w:rPr>
        <w:t>. México, Universidad Nacional Autónoma de México- Universidad Autónoma Metropolitana, 2003.</w:t>
      </w:r>
    </w:p>
    <w:p w14:paraId="4892EC24" w14:textId="77777777" w:rsidR="00F539FF" w:rsidRPr="00D53552" w:rsidRDefault="00F539FF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4779F3B9" w14:textId="77777777" w:rsidR="00C028C4" w:rsidRPr="00D53552" w:rsidRDefault="00C028C4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LOTMAN, Yuri M.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Estructura del texto artístico</w:t>
      </w: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.  Madrid, Istmo, 1988. </w:t>
      </w:r>
    </w:p>
    <w:p w14:paraId="2C87E776" w14:textId="77777777" w:rsidR="001F1E85" w:rsidRPr="00D53552" w:rsidRDefault="001F1E85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74C758E1" w14:textId="77777777" w:rsidR="001F1E85" w:rsidRPr="00D53552" w:rsidRDefault="001F1E85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lastRenderedPageBreak/>
        <w:t xml:space="preserve">PARKINSON, </w:t>
      </w:r>
      <w:proofErr w:type="spellStart"/>
      <w:r w:rsidRPr="00D53552">
        <w:rPr>
          <w:rFonts w:asciiTheme="minorBidi" w:hAnsiTheme="minorBidi"/>
          <w:sz w:val="24"/>
          <w:szCs w:val="24"/>
          <w:lang w:val="es-ES" w:bidi="he-IL"/>
        </w:rPr>
        <w:t>Lois</w:t>
      </w:r>
      <w:proofErr w:type="spellEnd"/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, “Aproximaciones </w:t>
      </w:r>
      <w:proofErr w:type="spellStart"/>
      <w:r w:rsidRPr="00D53552">
        <w:rPr>
          <w:rFonts w:asciiTheme="minorBidi" w:hAnsiTheme="minorBidi"/>
          <w:sz w:val="24"/>
          <w:szCs w:val="24"/>
          <w:lang w:val="es-ES" w:bidi="he-IL"/>
        </w:rPr>
        <w:t>interartísticas</w:t>
      </w:r>
      <w:proofErr w:type="spellEnd"/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 a la lectura”, en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Aproximaciones. Lecturas del texto</w:t>
      </w:r>
      <w:r w:rsidRPr="00D53552">
        <w:rPr>
          <w:rFonts w:asciiTheme="minorBidi" w:hAnsiTheme="minorBidi"/>
          <w:sz w:val="24"/>
          <w:szCs w:val="24"/>
          <w:lang w:val="es-ES" w:bidi="he-IL"/>
        </w:rPr>
        <w:t>. México, Universidad Nacional Autónoma de México, 1995.</w:t>
      </w:r>
    </w:p>
    <w:p w14:paraId="1EA9A6BA" w14:textId="77777777" w:rsidR="00C028C4" w:rsidRPr="00D53552" w:rsidRDefault="00C028C4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6D6DF221" w14:textId="77777777" w:rsidR="009A0C61" w:rsidRPr="00D53552" w:rsidRDefault="00C028C4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VITAL, Alberto, “Teoría de la recepción”, en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Aproximaciones. Lecturas del texto</w:t>
      </w: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, México, Universidad Nacional Autónoma de México, 1995 </w:t>
      </w:r>
    </w:p>
    <w:p w14:paraId="2DEEBD8C" w14:textId="77777777" w:rsidR="00C028C4" w:rsidRPr="00D53552" w:rsidRDefault="00C028C4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3AEA6A84" w14:textId="77777777" w:rsidR="009A0C61" w:rsidRPr="00D53552" w:rsidRDefault="009A0C61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s-ES" w:bidi="he-IL"/>
        </w:rPr>
      </w:pPr>
      <w:r w:rsidRPr="00D53552">
        <w:rPr>
          <w:rFonts w:asciiTheme="minorBidi" w:hAnsiTheme="minorBidi"/>
          <w:b/>
          <w:bCs/>
          <w:sz w:val="24"/>
          <w:szCs w:val="24"/>
          <w:lang w:val="es-ES" w:bidi="he-IL"/>
        </w:rPr>
        <w:t>III.- Historia</w:t>
      </w:r>
    </w:p>
    <w:p w14:paraId="4E052ECE" w14:textId="77777777" w:rsidR="009A0C61" w:rsidRPr="00D53552" w:rsidRDefault="009A0C61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s-ES" w:bidi="he-IL"/>
        </w:rPr>
      </w:pPr>
    </w:p>
    <w:p w14:paraId="37E18168" w14:textId="77777777" w:rsidR="009A0C61" w:rsidRPr="00D53552" w:rsidRDefault="009A0C61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LE GOFF, Jacques,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La baja Edad Media</w:t>
      </w:r>
      <w:r w:rsidRPr="00D53552">
        <w:rPr>
          <w:rFonts w:asciiTheme="minorBidi" w:hAnsiTheme="minorBidi"/>
          <w:sz w:val="24"/>
          <w:szCs w:val="24"/>
          <w:lang w:val="es-ES" w:bidi="he-IL"/>
        </w:rPr>
        <w:t>. México, Siglo veintiuno editores, 1998</w:t>
      </w:r>
    </w:p>
    <w:p w14:paraId="612E5430" w14:textId="77777777" w:rsidR="00C028C4" w:rsidRPr="00D53552" w:rsidRDefault="00C028C4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4960945F" w14:textId="77777777" w:rsidR="00C028C4" w:rsidRPr="00D53552" w:rsidRDefault="00C028C4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>LE GOFF, Jacques(</w:t>
      </w:r>
      <w:proofErr w:type="spellStart"/>
      <w:r w:rsidRPr="00D53552">
        <w:rPr>
          <w:rFonts w:asciiTheme="minorBidi" w:hAnsiTheme="minorBidi"/>
          <w:sz w:val="24"/>
          <w:szCs w:val="24"/>
          <w:lang w:val="es-ES" w:bidi="he-IL"/>
        </w:rPr>
        <w:t>comp.</w:t>
      </w:r>
      <w:proofErr w:type="spellEnd"/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),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 xml:space="preserve">Herejías </w:t>
      </w:r>
      <w:r w:rsidR="00F539FF"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y sociedades en la Europa prein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dustrial, siglos XI-XVIII</w:t>
      </w:r>
      <w:r w:rsidRPr="00D53552">
        <w:rPr>
          <w:rFonts w:asciiTheme="minorBidi" w:hAnsiTheme="minorBidi"/>
          <w:sz w:val="24"/>
          <w:szCs w:val="24"/>
          <w:lang w:val="es-ES" w:bidi="he-IL"/>
        </w:rPr>
        <w:t>, 4ª ed. México, siglo veintiuno editores, 1999.</w:t>
      </w:r>
    </w:p>
    <w:p w14:paraId="1928DFAC" w14:textId="77777777" w:rsidR="00F539FF" w:rsidRPr="00D53552" w:rsidRDefault="00F539FF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5019972F" w14:textId="77777777" w:rsidR="00F539FF" w:rsidRPr="00D53552" w:rsidRDefault="00F539FF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RUIZ, Teófilo,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Las crisis medievales</w:t>
      </w: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 (1300-1474). Barcelona, crítica, 2008.</w:t>
      </w:r>
    </w:p>
    <w:p w14:paraId="00C9CDC7" w14:textId="77777777" w:rsidR="00C028C4" w:rsidRPr="00D53552" w:rsidRDefault="00C028C4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58E80DC1" w14:textId="77777777" w:rsidR="001F1E85" w:rsidRPr="00D53552" w:rsidRDefault="001F1E85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es-ES" w:bidi="he-IL"/>
        </w:rPr>
      </w:pPr>
    </w:p>
    <w:p w14:paraId="5964835F" w14:textId="77777777" w:rsidR="001F1E85" w:rsidRPr="00D53552" w:rsidRDefault="001F1E85" w:rsidP="00D535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  <w:lang w:val="es-ES" w:bidi="he-IL"/>
        </w:rPr>
      </w:pP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SAITTA, Armando, </w:t>
      </w:r>
      <w:r w:rsidRPr="00D53552">
        <w:rPr>
          <w:rFonts w:asciiTheme="minorBidi" w:hAnsiTheme="minorBidi"/>
          <w:i/>
          <w:iCs/>
          <w:sz w:val="24"/>
          <w:szCs w:val="24"/>
          <w:lang w:val="es-ES" w:bidi="he-IL"/>
        </w:rPr>
        <w:t>Guía crítica de la historia medieval</w:t>
      </w:r>
      <w:r w:rsidRPr="00D53552">
        <w:rPr>
          <w:rFonts w:asciiTheme="minorBidi" w:hAnsiTheme="minorBidi"/>
          <w:sz w:val="24"/>
          <w:szCs w:val="24"/>
          <w:lang w:val="es-ES" w:bidi="he-IL"/>
        </w:rPr>
        <w:t xml:space="preserve">. México, FCE, 1989. </w:t>
      </w:r>
    </w:p>
    <w:sectPr w:rsidR="001F1E85" w:rsidRPr="00D53552" w:rsidSect="0068415F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5F84B" w14:textId="77777777" w:rsidR="00FA3F6C" w:rsidRDefault="00FA3F6C" w:rsidP="00D53552">
      <w:pPr>
        <w:spacing w:after="0" w:line="240" w:lineRule="auto"/>
      </w:pPr>
      <w:r>
        <w:separator/>
      </w:r>
    </w:p>
  </w:endnote>
  <w:endnote w:type="continuationSeparator" w:id="0">
    <w:p w14:paraId="74A09A6B" w14:textId="77777777" w:rsidR="00FA3F6C" w:rsidRDefault="00FA3F6C" w:rsidP="00D5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001024"/>
      <w:docPartObj>
        <w:docPartGallery w:val="Page Numbers (Bottom of Page)"/>
        <w:docPartUnique/>
      </w:docPartObj>
    </w:sdtPr>
    <w:sdtEndPr/>
    <w:sdtContent>
      <w:p w14:paraId="4AF3F9B9" w14:textId="77777777" w:rsidR="00FA3F6C" w:rsidRDefault="00FA3F6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049" w:rsidRPr="00042049">
          <w:rPr>
            <w:noProof/>
            <w:lang w:val="es-ES"/>
          </w:rPr>
          <w:t>5</w:t>
        </w:r>
        <w:r>
          <w:fldChar w:fldCharType="end"/>
        </w:r>
      </w:p>
    </w:sdtContent>
  </w:sdt>
  <w:p w14:paraId="0CC000C8" w14:textId="77777777" w:rsidR="00FA3F6C" w:rsidRDefault="00FA3F6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0CC27" w14:textId="77777777" w:rsidR="00FA3F6C" w:rsidRDefault="00FA3F6C" w:rsidP="00D53552">
      <w:pPr>
        <w:spacing w:after="0" w:line="240" w:lineRule="auto"/>
      </w:pPr>
      <w:r>
        <w:separator/>
      </w:r>
    </w:p>
  </w:footnote>
  <w:footnote w:type="continuationSeparator" w:id="0">
    <w:p w14:paraId="561A1B9A" w14:textId="77777777" w:rsidR="00FA3F6C" w:rsidRDefault="00FA3F6C" w:rsidP="00D53552">
      <w:pPr>
        <w:spacing w:after="0" w:line="240" w:lineRule="auto"/>
      </w:pPr>
      <w:r>
        <w:continuationSeparator/>
      </w:r>
    </w:p>
  </w:footnote>
  <w:footnote w:id="1">
    <w:p w14:paraId="0E30602B" w14:textId="77777777" w:rsidR="00FA3F6C" w:rsidRPr="00E5391E" w:rsidRDefault="00FA3F6C" w:rsidP="00E5391E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 clase se abordarán las dos tesis principales de composición, la popular y la individual. Para evitar una larga disertación sobre el tema, opto por la segunda, así que respeto el nombre de Poema y no Cantar.</w:t>
      </w:r>
    </w:p>
  </w:footnote>
  <w:footnote w:id="2">
    <w:p w14:paraId="70E619B3" w14:textId="77777777" w:rsidR="00FA3F6C" w:rsidRPr="00902193" w:rsidRDefault="00FA3F6C" w:rsidP="0090219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Existía otro verbo para nombrar la acción de llorar y era </w:t>
      </w:r>
      <w:proofErr w:type="spellStart"/>
      <w:r w:rsidRPr="00902193">
        <w:rPr>
          <w:i/>
          <w:iCs/>
          <w:lang w:val="es-ES"/>
        </w:rPr>
        <w:t>lacrimo</w:t>
      </w:r>
      <w:proofErr w:type="spellEnd"/>
      <w:r>
        <w:rPr>
          <w:lang w:val="es-ES"/>
        </w:rPr>
        <w:t xml:space="preserve">, pero esta consistía en sólo derramar lágrimas.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C10"/>
    <w:multiLevelType w:val="multilevel"/>
    <w:tmpl w:val="90E4F6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671EBD"/>
    <w:multiLevelType w:val="hybridMultilevel"/>
    <w:tmpl w:val="B0E25E0C"/>
    <w:lvl w:ilvl="0" w:tplc="656A07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661A8"/>
    <w:multiLevelType w:val="multilevel"/>
    <w:tmpl w:val="486A8A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2691977"/>
    <w:multiLevelType w:val="hybridMultilevel"/>
    <w:tmpl w:val="DC8A59C0"/>
    <w:lvl w:ilvl="0" w:tplc="CE645A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C3B"/>
    <w:rsid w:val="00042049"/>
    <w:rsid w:val="00043259"/>
    <w:rsid w:val="00080970"/>
    <w:rsid w:val="000B36AD"/>
    <w:rsid w:val="000C1E07"/>
    <w:rsid w:val="000C3404"/>
    <w:rsid w:val="00114ABF"/>
    <w:rsid w:val="0011643E"/>
    <w:rsid w:val="00120ECF"/>
    <w:rsid w:val="00133D64"/>
    <w:rsid w:val="00147815"/>
    <w:rsid w:val="00194768"/>
    <w:rsid w:val="001F1E85"/>
    <w:rsid w:val="0025465D"/>
    <w:rsid w:val="002B6CF0"/>
    <w:rsid w:val="002B7DD1"/>
    <w:rsid w:val="002E1269"/>
    <w:rsid w:val="00320778"/>
    <w:rsid w:val="00333E9D"/>
    <w:rsid w:val="00371205"/>
    <w:rsid w:val="003B0755"/>
    <w:rsid w:val="003F464E"/>
    <w:rsid w:val="0043793C"/>
    <w:rsid w:val="00441419"/>
    <w:rsid w:val="004635AF"/>
    <w:rsid w:val="00481929"/>
    <w:rsid w:val="004C10DC"/>
    <w:rsid w:val="004D2234"/>
    <w:rsid w:val="004E273D"/>
    <w:rsid w:val="00510B1C"/>
    <w:rsid w:val="00523C2E"/>
    <w:rsid w:val="005447ED"/>
    <w:rsid w:val="00564E0C"/>
    <w:rsid w:val="005711BE"/>
    <w:rsid w:val="0068415F"/>
    <w:rsid w:val="00692B30"/>
    <w:rsid w:val="006E0D74"/>
    <w:rsid w:val="00711C55"/>
    <w:rsid w:val="00750ED0"/>
    <w:rsid w:val="00762D08"/>
    <w:rsid w:val="007E5E5B"/>
    <w:rsid w:val="007F14B6"/>
    <w:rsid w:val="008073B1"/>
    <w:rsid w:val="0085019B"/>
    <w:rsid w:val="00880297"/>
    <w:rsid w:val="008833AA"/>
    <w:rsid w:val="008A28DB"/>
    <w:rsid w:val="008D7E3E"/>
    <w:rsid w:val="008E7EFF"/>
    <w:rsid w:val="008F7F94"/>
    <w:rsid w:val="00902193"/>
    <w:rsid w:val="009148DF"/>
    <w:rsid w:val="0093392E"/>
    <w:rsid w:val="00941900"/>
    <w:rsid w:val="009606D2"/>
    <w:rsid w:val="00960BAE"/>
    <w:rsid w:val="009A0C61"/>
    <w:rsid w:val="009A527A"/>
    <w:rsid w:val="009E3481"/>
    <w:rsid w:val="009F22F1"/>
    <w:rsid w:val="00A16935"/>
    <w:rsid w:val="00A6113A"/>
    <w:rsid w:val="00AC3EC1"/>
    <w:rsid w:val="00B0420D"/>
    <w:rsid w:val="00B25893"/>
    <w:rsid w:val="00B31D46"/>
    <w:rsid w:val="00B35F82"/>
    <w:rsid w:val="00B447B1"/>
    <w:rsid w:val="00B47C6C"/>
    <w:rsid w:val="00B52CD8"/>
    <w:rsid w:val="00B56330"/>
    <w:rsid w:val="00B62780"/>
    <w:rsid w:val="00B90344"/>
    <w:rsid w:val="00BA414B"/>
    <w:rsid w:val="00BC02D9"/>
    <w:rsid w:val="00BC10B3"/>
    <w:rsid w:val="00BC7A70"/>
    <w:rsid w:val="00BE5A4C"/>
    <w:rsid w:val="00C002FE"/>
    <w:rsid w:val="00C028C4"/>
    <w:rsid w:val="00C070B1"/>
    <w:rsid w:val="00C25323"/>
    <w:rsid w:val="00C33395"/>
    <w:rsid w:val="00C55EFD"/>
    <w:rsid w:val="00C573E9"/>
    <w:rsid w:val="00C951BA"/>
    <w:rsid w:val="00CB4291"/>
    <w:rsid w:val="00D53552"/>
    <w:rsid w:val="00D64FF3"/>
    <w:rsid w:val="00D67B8F"/>
    <w:rsid w:val="00D71EC9"/>
    <w:rsid w:val="00D74AC5"/>
    <w:rsid w:val="00D75634"/>
    <w:rsid w:val="00D82A21"/>
    <w:rsid w:val="00D9314C"/>
    <w:rsid w:val="00DB7697"/>
    <w:rsid w:val="00DD1198"/>
    <w:rsid w:val="00DE171D"/>
    <w:rsid w:val="00DF76BE"/>
    <w:rsid w:val="00E177ED"/>
    <w:rsid w:val="00E2531C"/>
    <w:rsid w:val="00E5391E"/>
    <w:rsid w:val="00EE5B16"/>
    <w:rsid w:val="00EE695C"/>
    <w:rsid w:val="00EF4C3B"/>
    <w:rsid w:val="00F347A0"/>
    <w:rsid w:val="00F539FF"/>
    <w:rsid w:val="00FA3F6C"/>
    <w:rsid w:val="00FB6608"/>
    <w:rsid w:val="00FC1145"/>
    <w:rsid w:val="00FC490A"/>
    <w:rsid w:val="00FD1BA8"/>
    <w:rsid w:val="00FD50FA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3EE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3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552"/>
  </w:style>
  <w:style w:type="paragraph" w:styleId="Piedepgina">
    <w:name w:val="footer"/>
    <w:basedOn w:val="Normal"/>
    <w:link w:val="PiedepginaCar"/>
    <w:uiPriority w:val="99"/>
    <w:unhideWhenUsed/>
    <w:rsid w:val="00D53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552"/>
  </w:style>
  <w:style w:type="paragraph" w:styleId="Textodeglobo">
    <w:name w:val="Balloon Text"/>
    <w:basedOn w:val="Normal"/>
    <w:link w:val="TextodegloboCar"/>
    <w:uiPriority w:val="99"/>
    <w:semiHidden/>
    <w:unhideWhenUsed/>
    <w:rsid w:val="0094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90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E539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539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39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E5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5A48-DE82-4247-B363-F0F372F4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6</Pages>
  <Words>1309</Words>
  <Characters>7201</Characters>
  <Application>Microsoft Macintosh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</dc:creator>
  <cp:lastModifiedBy>Karla Flores</cp:lastModifiedBy>
  <cp:revision>53</cp:revision>
  <cp:lastPrinted>2012-02-02T03:56:00Z</cp:lastPrinted>
  <dcterms:created xsi:type="dcterms:W3CDTF">2010-02-08T00:05:00Z</dcterms:created>
  <dcterms:modified xsi:type="dcterms:W3CDTF">2016-02-06T14:28:00Z</dcterms:modified>
</cp:coreProperties>
</file>