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74" w:rsidRPr="003A0974" w:rsidRDefault="003A0974" w:rsidP="003A0974">
      <w:pPr>
        <w:jc w:val="center"/>
        <w:rPr>
          <w:rFonts w:asciiTheme="minorBidi" w:hAnsiTheme="minorBidi"/>
          <w:sz w:val="24"/>
          <w:szCs w:val="24"/>
        </w:rPr>
      </w:pPr>
      <w:r w:rsidRPr="003A0974">
        <w:rPr>
          <w:rFonts w:asciiTheme="minorBidi" w:hAnsiTheme="minorBidi"/>
          <w:sz w:val="24"/>
          <w:szCs w:val="24"/>
        </w:rPr>
        <w:t>Instrucciones (Trabajo monográfico)</w:t>
      </w:r>
    </w:p>
    <w:p w:rsidR="003A0974" w:rsidRPr="003A0974" w:rsidRDefault="003A0974" w:rsidP="003A0974">
      <w:pPr>
        <w:jc w:val="center"/>
        <w:rPr>
          <w:rFonts w:asciiTheme="minorBidi" w:hAnsiTheme="minorBidi"/>
          <w:sz w:val="24"/>
          <w:szCs w:val="24"/>
        </w:rPr>
      </w:pPr>
    </w:p>
    <w:p w:rsidR="009E7A53" w:rsidRDefault="003A0974" w:rsidP="003A0974">
      <w:pPr>
        <w:pStyle w:val="Prrafodelista"/>
        <w:numPr>
          <w:ilvl w:val="0"/>
          <w:numId w:val="1"/>
        </w:numPr>
        <w:jc w:val="both"/>
        <w:rPr>
          <w:rFonts w:asciiTheme="minorBidi" w:hAnsiTheme="minorBidi"/>
          <w:sz w:val="24"/>
          <w:szCs w:val="24"/>
        </w:rPr>
      </w:pPr>
      <w:r w:rsidRPr="003A0974">
        <w:rPr>
          <w:rFonts w:asciiTheme="minorBidi" w:hAnsiTheme="minorBidi"/>
          <w:sz w:val="24"/>
          <w:szCs w:val="24"/>
        </w:rPr>
        <w:t xml:space="preserve">Un trabajo académico que sirve para mostrar una realidad. </w:t>
      </w:r>
    </w:p>
    <w:p w:rsidR="003A0974" w:rsidRDefault="003A0974" w:rsidP="003A0974">
      <w:pPr>
        <w:ind w:left="360"/>
        <w:jc w:val="both"/>
        <w:rPr>
          <w:rFonts w:asciiTheme="minorBidi" w:hAnsiTheme="minorBidi"/>
          <w:sz w:val="24"/>
          <w:szCs w:val="24"/>
        </w:rPr>
      </w:pPr>
    </w:p>
    <w:p w:rsidR="003A0974" w:rsidRDefault="003A0974" w:rsidP="003A0974">
      <w:pPr>
        <w:ind w:left="360"/>
        <w:jc w:val="both"/>
        <w:rPr>
          <w:rFonts w:asciiTheme="minorBidi" w:hAnsiTheme="minorBidi"/>
          <w:sz w:val="24"/>
          <w:szCs w:val="24"/>
        </w:rPr>
      </w:pPr>
      <w:r>
        <w:rPr>
          <w:rFonts w:asciiTheme="minorBidi" w:hAnsiTheme="minorBidi"/>
          <w:sz w:val="24"/>
          <w:szCs w:val="24"/>
        </w:rPr>
        <w:t xml:space="preserve">Pasos: </w:t>
      </w:r>
    </w:p>
    <w:p w:rsidR="003A0974" w:rsidRDefault="003A0974" w:rsidP="003A0974">
      <w:pPr>
        <w:ind w:left="360"/>
        <w:jc w:val="both"/>
        <w:rPr>
          <w:rFonts w:asciiTheme="minorBidi" w:hAnsiTheme="minorBidi"/>
          <w:sz w:val="24"/>
          <w:szCs w:val="24"/>
        </w:rPr>
      </w:pPr>
      <w:r>
        <w:rPr>
          <w:rFonts w:asciiTheme="minorBidi" w:hAnsiTheme="minorBidi"/>
          <w:sz w:val="24"/>
          <w:szCs w:val="24"/>
        </w:rPr>
        <w:t>1.- Elección de un texto medieval o renacentista.</w:t>
      </w:r>
    </w:p>
    <w:p w:rsidR="003A0974" w:rsidRDefault="003A0974" w:rsidP="003A0974">
      <w:pPr>
        <w:ind w:left="360"/>
        <w:jc w:val="both"/>
        <w:rPr>
          <w:rFonts w:asciiTheme="minorBidi" w:hAnsiTheme="minorBidi"/>
          <w:sz w:val="24"/>
          <w:szCs w:val="24"/>
        </w:rPr>
      </w:pPr>
      <w:r>
        <w:rPr>
          <w:rFonts w:asciiTheme="minorBidi" w:hAnsiTheme="minorBidi"/>
          <w:sz w:val="24"/>
          <w:szCs w:val="24"/>
        </w:rPr>
        <w:t>2.- La formulación de su hipótesis de lectura debe expresar qué aspecto(s) formal(es) serán analizados, el</w:t>
      </w:r>
      <w:r w:rsidR="008D6579">
        <w:rPr>
          <w:rFonts w:asciiTheme="minorBidi" w:hAnsiTheme="minorBidi"/>
          <w:sz w:val="24"/>
          <w:szCs w:val="24"/>
        </w:rPr>
        <w:t xml:space="preserve"> nombre de la obra y el autor, y la relación de este aspecto analizado con el sentido de la obra.</w:t>
      </w:r>
      <w:r>
        <w:rPr>
          <w:rFonts w:asciiTheme="minorBidi" w:hAnsiTheme="minorBidi"/>
          <w:sz w:val="24"/>
          <w:szCs w:val="24"/>
        </w:rPr>
        <w:t xml:space="preserve"> </w:t>
      </w:r>
    </w:p>
    <w:p w:rsidR="003A0974" w:rsidRDefault="003A0974" w:rsidP="003A0974">
      <w:pPr>
        <w:ind w:left="360"/>
        <w:jc w:val="both"/>
        <w:rPr>
          <w:rFonts w:asciiTheme="minorBidi" w:hAnsiTheme="minorBidi"/>
          <w:sz w:val="24"/>
          <w:szCs w:val="24"/>
        </w:rPr>
      </w:pPr>
      <w:r>
        <w:rPr>
          <w:rFonts w:asciiTheme="minorBidi" w:hAnsiTheme="minorBidi"/>
          <w:sz w:val="24"/>
          <w:szCs w:val="24"/>
        </w:rPr>
        <w:t xml:space="preserve">Ejemplo: “La falta de sustantivos propios en la novela </w:t>
      </w:r>
      <w:r w:rsidRPr="003A0974">
        <w:rPr>
          <w:rFonts w:asciiTheme="minorBidi" w:hAnsiTheme="minorBidi"/>
          <w:i/>
          <w:iCs/>
          <w:sz w:val="24"/>
          <w:szCs w:val="24"/>
        </w:rPr>
        <w:t>Ensayo sobre la ceguera</w:t>
      </w:r>
      <w:r>
        <w:rPr>
          <w:rFonts w:asciiTheme="minorBidi" w:hAnsiTheme="minorBidi"/>
          <w:sz w:val="24"/>
          <w:szCs w:val="24"/>
        </w:rPr>
        <w:t xml:space="preserve"> de José Saramago como representación de la pérdida de la identidad en el hombre posmoderno”</w:t>
      </w:r>
      <w:r w:rsidR="008D6579">
        <w:rPr>
          <w:rFonts w:asciiTheme="minorBidi" w:hAnsiTheme="minorBidi"/>
          <w:sz w:val="24"/>
          <w:szCs w:val="24"/>
        </w:rPr>
        <w:t>.</w:t>
      </w:r>
    </w:p>
    <w:p w:rsidR="008D6579" w:rsidRDefault="008D6579" w:rsidP="003A0974">
      <w:pPr>
        <w:ind w:left="360"/>
        <w:jc w:val="both"/>
        <w:rPr>
          <w:rFonts w:asciiTheme="minorBidi" w:hAnsiTheme="minorBidi"/>
          <w:sz w:val="24"/>
          <w:szCs w:val="24"/>
        </w:rPr>
      </w:pPr>
      <w:r>
        <w:rPr>
          <w:rFonts w:asciiTheme="minorBidi" w:hAnsiTheme="minorBidi"/>
          <w:sz w:val="24"/>
          <w:szCs w:val="24"/>
        </w:rPr>
        <w:t>“El manejo del tiempo…”</w:t>
      </w:r>
    </w:p>
    <w:p w:rsidR="008D6579" w:rsidRDefault="008D6579" w:rsidP="003A0974">
      <w:pPr>
        <w:ind w:left="360"/>
        <w:jc w:val="both"/>
        <w:rPr>
          <w:rFonts w:asciiTheme="minorBidi" w:hAnsiTheme="minorBidi"/>
          <w:sz w:val="24"/>
          <w:szCs w:val="24"/>
        </w:rPr>
      </w:pPr>
      <w:r>
        <w:rPr>
          <w:rFonts w:asciiTheme="minorBidi" w:hAnsiTheme="minorBidi"/>
          <w:sz w:val="24"/>
          <w:szCs w:val="24"/>
        </w:rPr>
        <w:t>“La utilización de lenguaje….”</w:t>
      </w:r>
    </w:p>
    <w:p w:rsidR="008D6579" w:rsidRDefault="008D6579" w:rsidP="003A0974">
      <w:pPr>
        <w:ind w:left="360"/>
        <w:jc w:val="both"/>
        <w:rPr>
          <w:rFonts w:asciiTheme="minorBidi" w:hAnsiTheme="minorBidi"/>
          <w:sz w:val="24"/>
          <w:szCs w:val="24"/>
        </w:rPr>
      </w:pPr>
      <w:r>
        <w:rPr>
          <w:rFonts w:asciiTheme="minorBidi" w:hAnsiTheme="minorBidi"/>
          <w:sz w:val="24"/>
          <w:szCs w:val="24"/>
        </w:rPr>
        <w:t xml:space="preserve">“La función de los </w:t>
      </w:r>
      <w:proofErr w:type="spellStart"/>
      <w:r>
        <w:rPr>
          <w:rFonts w:asciiTheme="minorBidi" w:hAnsiTheme="minorBidi"/>
          <w:sz w:val="24"/>
          <w:szCs w:val="24"/>
        </w:rPr>
        <w:t>paratextos</w:t>
      </w:r>
      <w:proofErr w:type="spellEnd"/>
      <w:r>
        <w:rPr>
          <w:rFonts w:asciiTheme="minorBidi" w:hAnsiTheme="minorBidi"/>
          <w:sz w:val="24"/>
          <w:szCs w:val="24"/>
        </w:rPr>
        <w:t>…” [</w:t>
      </w:r>
      <w:proofErr w:type="gramStart"/>
      <w:r>
        <w:rPr>
          <w:rFonts w:asciiTheme="minorBidi" w:hAnsiTheme="minorBidi"/>
          <w:sz w:val="24"/>
          <w:szCs w:val="24"/>
        </w:rPr>
        <w:t>epígrafes</w:t>
      </w:r>
      <w:proofErr w:type="gramEnd"/>
      <w:r>
        <w:rPr>
          <w:rFonts w:asciiTheme="minorBidi" w:hAnsiTheme="minorBidi"/>
          <w:sz w:val="24"/>
          <w:szCs w:val="24"/>
        </w:rPr>
        <w:t>, dedicatorias, títulos]</w:t>
      </w:r>
    </w:p>
    <w:p w:rsidR="008D6579" w:rsidRDefault="008D6579" w:rsidP="003A0974">
      <w:pPr>
        <w:ind w:left="360"/>
        <w:jc w:val="both"/>
        <w:rPr>
          <w:rFonts w:asciiTheme="minorBidi" w:hAnsiTheme="minorBidi"/>
          <w:sz w:val="24"/>
          <w:szCs w:val="24"/>
        </w:rPr>
      </w:pPr>
      <w:r>
        <w:rPr>
          <w:rFonts w:asciiTheme="minorBidi" w:hAnsiTheme="minorBidi"/>
          <w:sz w:val="24"/>
          <w:szCs w:val="24"/>
        </w:rPr>
        <w:t>“La estructura….”</w:t>
      </w:r>
    </w:p>
    <w:p w:rsidR="008D6579" w:rsidRDefault="008D6579" w:rsidP="003A0974">
      <w:pPr>
        <w:ind w:left="360"/>
        <w:jc w:val="both"/>
        <w:rPr>
          <w:rFonts w:asciiTheme="minorBidi" w:hAnsiTheme="minorBidi"/>
          <w:sz w:val="24"/>
          <w:szCs w:val="24"/>
        </w:rPr>
      </w:pPr>
      <w:r>
        <w:rPr>
          <w:rFonts w:asciiTheme="minorBidi" w:hAnsiTheme="minorBidi"/>
          <w:sz w:val="24"/>
          <w:szCs w:val="24"/>
        </w:rPr>
        <w:t>3.- De la hipótesis se deben derivar tres capítulos.</w:t>
      </w:r>
    </w:p>
    <w:p w:rsidR="008D6579" w:rsidRDefault="008D6579" w:rsidP="003A0974">
      <w:pPr>
        <w:ind w:left="360"/>
        <w:jc w:val="both"/>
        <w:rPr>
          <w:rFonts w:asciiTheme="minorBidi" w:hAnsiTheme="minorBidi"/>
          <w:sz w:val="24"/>
          <w:szCs w:val="24"/>
        </w:rPr>
      </w:pPr>
      <w:r>
        <w:rPr>
          <w:rFonts w:asciiTheme="minorBidi" w:hAnsiTheme="minorBidi"/>
          <w:sz w:val="24"/>
          <w:szCs w:val="24"/>
        </w:rPr>
        <w:t>I.- El contexto</w:t>
      </w:r>
    </w:p>
    <w:p w:rsidR="008D6579" w:rsidRDefault="008D6579" w:rsidP="003A0974">
      <w:pPr>
        <w:ind w:left="360"/>
        <w:jc w:val="both"/>
        <w:rPr>
          <w:rFonts w:asciiTheme="minorBidi" w:hAnsiTheme="minorBidi"/>
          <w:sz w:val="24"/>
          <w:szCs w:val="24"/>
        </w:rPr>
      </w:pPr>
      <w:r>
        <w:rPr>
          <w:rFonts w:asciiTheme="minorBidi" w:hAnsiTheme="minorBidi"/>
          <w:sz w:val="24"/>
          <w:szCs w:val="24"/>
        </w:rPr>
        <w:t>II.-Aspectos formales que van a analizar.</w:t>
      </w:r>
    </w:p>
    <w:p w:rsidR="008D6579" w:rsidRDefault="008D6579" w:rsidP="003A0974">
      <w:pPr>
        <w:ind w:left="360"/>
        <w:jc w:val="both"/>
        <w:rPr>
          <w:rFonts w:asciiTheme="minorBidi" w:hAnsiTheme="minorBidi"/>
          <w:sz w:val="24"/>
          <w:szCs w:val="24"/>
        </w:rPr>
      </w:pPr>
      <w:r>
        <w:rPr>
          <w:rFonts w:asciiTheme="minorBidi" w:hAnsiTheme="minorBidi"/>
          <w:sz w:val="24"/>
          <w:szCs w:val="24"/>
        </w:rPr>
        <w:t>III. La interpretación final.</w:t>
      </w:r>
    </w:p>
    <w:p w:rsidR="008D6579" w:rsidRDefault="008D6579" w:rsidP="003A0974">
      <w:pPr>
        <w:ind w:left="360"/>
        <w:jc w:val="both"/>
        <w:rPr>
          <w:rFonts w:asciiTheme="minorBidi" w:hAnsiTheme="minorBidi"/>
          <w:sz w:val="24"/>
          <w:szCs w:val="24"/>
        </w:rPr>
      </w:pPr>
      <w:r>
        <w:rPr>
          <w:rFonts w:asciiTheme="minorBidi" w:hAnsiTheme="minorBidi"/>
          <w:sz w:val="24"/>
          <w:szCs w:val="24"/>
        </w:rPr>
        <w:t>Cada capítulo debe tener un título específico.</w:t>
      </w:r>
    </w:p>
    <w:p w:rsidR="008D6579" w:rsidRDefault="008D6579" w:rsidP="003A0974">
      <w:pPr>
        <w:ind w:left="360"/>
        <w:jc w:val="both"/>
        <w:rPr>
          <w:rFonts w:asciiTheme="minorBidi" w:hAnsiTheme="minorBidi"/>
          <w:sz w:val="24"/>
          <w:szCs w:val="24"/>
        </w:rPr>
      </w:pPr>
      <w:r>
        <w:rPr>
          <w:rFonts w:asciiTheme="minorBidi" w:hAnsiTheme="minorBidi"/>
          <w:sz w:val="24"/>
          <w:szCs w:val="24"/>
        </w:rPr>
        <w:t>IV. Bibliografía (mínimo 5 fuentes)</w:t>
      </w:r>
    </w:p>
    <w:p w:rsidR="008D6579" w:rsidRDefault="008D6579" w:rsidP="008D6579">
      <w:pPr>
        <w:pStyle w:val="Prrafodelista"/>
        <w:numPr>
          <w:ilvl w:val="0"/>
          <w:numId w:val="1"/>
        </w:numPr>
        <w:jc w:val="both"/>
        <w:rPr>
          <w:rFonts w:asciiTheme="minorBidi" w:hAnsiTheme="minorBidi"/>
          <w:sz w:val="24"/>
          <w:szCs w:val="24"/>
        </w:rPr>
      </w:pPr>
      <w:r>
        <w:rPr>
          <w:rFonts w:asciiTheme="minorBidi" w:hAnsiTheme="minorBidi"/>
          <w:sz w:val="24"/>
          <w:szCs w:val="24"/>
        </w:rPr>
        <w:t>Arial 12 puntos.</w:t>
      </w:r>
    </w:p>
    <w:p w:rsidR="008D6579" w:rsidRDefault="008D6579" w:rsidP="008D6579">
      <w:pPr>
        <w:pStyle w:val="Prrafodelista"/>
        <w:numPr>
          <w:ilvl w:val="0"/>
          <w:numId w:val="1"/>
        </w:numPr>
        <w:jc w:val="both"/>
        <w:rPr>
          <w:rFonts w:asciiTheme="minorBidi" w:hAnsiTheme="minorBidi"/>
          <w:sz w:val="24"/>
          <w:szCs w:val="24"/>
        </w:rPr>
      </w:pPr>
      <w:r>
        <w:rPr>
          <w:rFonts w:asciiTheme="minorBidi" w:hAnsiTheme="minorBidi"/>
          <w:sz w:val="24"/>
          <w:szCs w:val="24"/>
        </w:rPr>
        <w:t>Interlineado doble.</w:t>
      </w:r>
    </w:p>
    <w:p w:rsidR="008D6579" w:rsidRDefault="008D6579" w:rsidP="008D6579">
      <w:pPr>
        <w:pStyle w:val="Prrafodelista"/>
        <w:numPr>
          <w:ilvl w:val="0"/>
          <w:numId w:val="1"/>
        </w:numPr>
        <w:jc w:val="both"/>
        <w:rPr>
          <w:rFonts w:asciiTheme="minorBidi" w:hAnsiTheme="minorBidi"/>
          <w:sz w:val="24"/>
          <w:szCs w:val="24"/>
        </w:rPr>
      </w:pPr>
      <w:r>
        <w:rPr>
          <w:rFonts w:asciiTheme="minorBidi" w:hAnsiTheme="minorBidi"/>
          <w:sz w:val="24"/>
          <w:szCs w:val="24"/>
        </w:rPr>
        <w:t>Márgenes justificados</w:t>
      </w:r>
    </w:p>
    <w:p w:rsidR="008D6579" w:rsidRDefault="008D6579" w:rsidP="00A41C23">
      <w:pPr>
        <w:ind w:left="360"/>
        <w:jc w:val="both"/>
        <w:rPr>
          <w:rFonts w:asciiTheme="minorBidi" w:hAnsiTheme="minorBidi"/>
          <w:sz w:val="24"/>
          <w:szCs w:val="24"/>
        </w:rPr>
      </w:pPr>
    </w:p>
    <w:p w:rsidR="00A41C23" w:rsidRPr="00774E80" w:rsidRDefault="00A41C23" w:rsidP="00A41C23">
      <w:pPr>
        <w:spacing w:after="0" w:line="480" w:lineRule="auto"/>
        <w:jc w:val="both"/>
        <w:rPr>
          <w:rFonts w:asciiTheme="minorBidi" w:hAnsiTheme="minorBidi"/>
          <w:sz w:val="24"/>
          <w:szCs w:val="24"/>
        </w:rPr>
      </w:pPr>
      <w:r>
        <w:rPr>
          <w:rFonts w:asciiTheme="minorBidi" w:hAnsiTheme="minorBidi"/>
          <w:sz w:val="24"/>
          <w:szCs w:val="24"/>
        </w:rPr>
        <w:t xml:space="preserve">Existen diversos criterios formales para la presentación escrita de monografías y proyectos de investigación a nivel superior. Cada uno responde a necesidades específicas dependiendo principalmente del tipo de publicación al </w:t>
      </w:r>
      <w:r>
        <w:rPr>
          <w:rFonts w:asciiTheme="minorBidi" w:hAnsiTheme="minorBidi"/>
          <w:sz w:val="24"/>
          <w:szCs w:val="24"/>
        </w:rPr>
        <w:lastRenderedPageBreak/>
        <w:t xml:space="preserve">que estén destinados. Aunque en la Carrera de Letras Modernas no se solicite un esquema específico, se sugiere la adopción de uno que le permita reflejar la profundidad de su quehacer como investigador, pero que al mismo tiempo posibilite una lectura ágil.   </w:t>
      </w:r>
    </w:p>
    <w:p w:rsidR="00A41C23" w:rsidRPr="00A41C23" w:rsidRDefault="00A41C23" w:rsidP="00A41C23">
      <w:pPr>
        <w:ind w:left="360"/>
        <w:jc w:val="both"/>
        <w:rPr>
          <w:rFonts w:asciiTheme="minorBidi" w:hAnsiTheme="minorBidi"/>
          <w:sz w:val="24"/>
          <w:szCs w:val="24"/>
        </w:rPr>
      </w:pPr>
      <w:bookmarkStart w:id="0" w:name="_GoBack"/>
      <w:bookmarkEnd w:id="0"/>
    </w:p>
    <w:p w:rsidR="003A0974" w:rsidRPr="003A0974" w:rsidRDefault="003A0974" w:rsidP="003A0974">
      <w:pPr>
        <w:pStyle w:val="Prrafodelista"/>
        <w:rPr>
          <w:rFonts w:asciiTheme="minorBidi" w:hAnsiTheme="minorBidi"/>
          <w:sz w:val="24"/>
          <w:szCs w:val="24"/>
        </w:rPr>
      </w:pPr>
    </w:p>
    <w:sectPr w:rsidR="003A0974" w:rsidRPr="003A09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A4A50"/>
    <w:multiLevelType w:val="hybridMultilevel"/>
    <w:tmpl w:val="CC685E0A"/>
    <w:lvl w:ilvl="0" w:tplc="33467AE2">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74"/>
    <w:rsid w:val="0000704F"/>
    <w:rsid w:val="000A0565"/>
    <w:rsid w:val="003A0974"/>
    <w:rsid w:val="008D6579"/>
    <w:rsid w:val="009E7A53"/>
    <w:rsid w:val="00A41C23"/>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C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222</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kafka</dc:creator>
  <cp:lastModifiedBy>kafka</cp:lastModifiedBy>
  <cp:revision>2</cp:revision>
  <dcterms:created xsi:type="dcterms:W3CDTF">2013-01-31T03:47:00Z</dcterms:created>
  <dcterms:modified xsi:type="dcterms:W3CDTF">2013-01-31T04:28:00Z</dcterms:modified>
</cp:coreProperties>
</file>