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F9" w:rsidRDefault="00BA5B3B">
      <w:pPr>
        <w:rPr>
          <w:i/>
        </w:rPr>
      </w:pPr>
      <w:r>
        <w:t xml:space="preserve">Estructura de </w:t>
      </w:r>
      <w:r w:rsidRPr="00BA5B3B">
        <w:rPr>
          <w:i/>
        </w:rPr>
        <w:t>El Libro de Buen Amor</w:t>
      </w:r>
    </w:p>
    <w:p w:rsidR="00BA5B3B" w:rsidRDefault="00BA5B3B" w:rsidP="00BA5B3B">
      <w:pPr>
        <w:pStyle w:val="Prrafodelista"/>
        <w:numPr>
          <w:ilvl w:val="0"/>
          <w:numId w:val="1"/>
        </w:numPr>
      </w:pPr>
      <w:r>
        <w:t>Preliminares [1-70]</w:t>
      </w:r>
    </w:p>
    <w:p w:rsidR="00BA5B3B" w:rsidRDefault="00BA5B3B" w:rsidP="00BA5B3B">
      <w:pPr>
        <w:ind w:left="360"/>
      </w:pPr>
    </w:p>
    <w:p w:rsidR="00BA5B3B" w:rsidRDefault="00BA5B3B" w:rsidP="00BA5B3B">
      <w:pPr>
        <w:ind w:left="360"/>
      </w:pPr>
    </w:p>
    <w:p w:rsidR="00BA5B3B" w:rsidRDefault="00BA5B3B" w:rsidP="00BA5B3B">
      <w:r>
        <w:t>1.- Naturaleza amorosa del hombre (</w:t>
      </w:r>
      <w:proofErr w:type="spellStart"/>
      <w:r>
        <w:t>cc.</w:t>
      </w:r>
      <w:proofErr w:type="spellEnd"/>
      <w:r>
        <w:t xml:space="preserve"> 71-76)</w:t>
      </w:r>
    </w:p>
    <w:p w:rsidR="00BA5B3B" w:rsidRDefault="00BA5B3B" w:rsidP="00BA5B3B">
      <w:r>
        <w:t xml:space="preserve">2.- Primera </w:t>
      </w:r>
      <w:proofErr w:type="gramStart"/>
      <w:r>
        <w:t>dama(</w:t>
      </w:r>
      <w:proofErr w:type="gramEnd"/>
      <w:r>
        <w:t>cc 77-104; dos fábulas insertadas)</w:t>
      </w:r>
    </w:p>
    <w:p w:rsidR="00BA5B3B" w:rsidRDefault="00BA5B3B" w:rsidP="00BA5B3B">
      <w:r>
        <w:t>3.- Elogio de la mujer (105-111)</w:t>
      </w:r>
    </w:p>
    <w:p w:rsidR="00BA5B3B" w:rsidRDefault="00BA5B3B" w:rsidP="00BA5B3B">
      <w:r>
        <w:t xml:space="preserve">4.- Segunda dama (112-122; se inserta una Copla cazurra) </w:t>
      </w:r>
    </w:p>
    <w:p w:rsidR="00BA5B3B" w:rsidRDefault="00BA5B3B" w:rsidP="00BA5B3B">
      <w:r>
        <w:t xml:space="preserve">5.- </w:t>
      </w:r>
      <w:proofErr w:type="spellStart"/>
      <w:r>
        <w:t>Nat</w:t>
      </w:r>
      <w:proofErr w:type="spellEnd"/>
      <w:r>
        <w:t>. Astrológica del Arcipreste (123-165)</w:t>
      </w:r>
    </w:p>
    <w:p w:rsidR="00BA5B3B" w:rsidRDefault="00BA5B3B" w:rsidP="00BA5B3B">
      <w:r>
        <w:t>6.- Tercera dama (166-179; fábula del perro y el ladrón)</w:t>
      </w:r>
    </w:p>
    <w:p w:rsidR="00BA5B3B" w:rsidRDefault="00BA5B3B" w:rsidP="00BA5B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596900</wp:posOffset>
                </wp:positionV>
                <wp:extent cx="809625" cy="2495550"/>
                <wp:effectExtent l="38100" t="0" r="28575" b="19050"/>
                <wp:wrapSquare wrapText="bothSides"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95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87B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-13.05pt;margin-top:47pt;width:63.7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" adj="584" strokecolor="#5b9bd5 [3204]" strokeweight=".5pt">
                <v:stroke joinstyle="miter"/>
                <w10:wrap type="square"/>
              </v:shape>
            </w:pict>
          </mc:Fallback>
        </mc:AlternateContent>
      </w:r>
      <w:r>
        <w:t>7.- Disputa entre el Arcipreste y don Amor (181-579)</w:t>
      </w:r>
    </w:p>
    <w:p w:rsidR="00BA5B3B" w:rsidRDefault="00BA5B3B" w:rsidP="00BA5B3B"/>
    <w:p w:rsidR="00BA5B3B" w:rsidRDefault="00BA5B3B" w:rsidP="00BA5B3B"/>
    <w:p w:rsidR="00BA5B3B" w:rsidRDefault="00BA5B3B" w:rsidP="00BA5B3B">
      <w:r>
        <w:t>Discurso del Arcipreste: 1 cuento (el joven que quería casarse con tres mujeres) 1 fábula (las ranas y sus reyes)</w:t>
      </w:r>
    </w:p>
    <w:p w:rsidR="00BA5B3B" w:rsidRDefault="00BA5B3B" w:rsidP="00BA5B3B">
      <w:r>
        <w:t>Pecados capitales (codicia 217-229, soberbia 230-245, avaricia 246-256, lujuria 257-275), envidia 276-290, gula 291-303, ira 304-316, pereza</w:t>
      </w:r>
      <w:r w:rsidR="007B0171">
        <w:t xml:space="preserve"> 317-387</w:t>
      </w:r>
    </w:p>
    <w:p w:rsidR="007B0171" w:rsidRDefault="007B0171" w:rsidP="00BA5B3B">
      <w:r>
        <w:t>El topo y la rana. Fábula 407-414</w:t>
      </w:r>
    </w:p>
    <w:p w:rsidR="007B0171" w:rsidRDefault="007B0171" w:rsidP="00BA5B3B"/>
    <w:p w:rsidR="007B0171" w:rsidRDefault="007B0171" w:rsidP="00BA5B3B">
      <w:r>
        <w:t>Discurso de don Amor. Consejos sobre las condiciones de la mujer, la mensajera y lo que debe hacer el pretendiente. 423-574</w:t>
      </w:r>
    </w:p>
    <w:p w:rsidR="00537793" w:rsidRDefault="00537793" w:rsidP="00BA5B3B"/>
    <w:p w:rsidR="00537793" w:rsidRDefault="00537793" w:rsidP="00BA5B3B"/>
    <w:p w:rsidR="00537793" w:rsidRDefault="00537793" w:rsidP="00BA5B3B">
      <w:r>
        <w:t xml:space="preserve">8.- Cuarta dama (580- 909) </w:t>
      </w:r>
    </w:p>
    <w:p w:rsidR="00537793" w:rsidRDefault="00537793" w:rsidP="00BA5B3B">
      <w:r>
        <w:t>9.- Quinta dama (910-944)</w:t>
      </w:r>
    </w:p>
    <w:p w:rsidR="00537793" w:rsidRDefault="00537793" w:rsidP="00BA5B3B">
      <w:r>
        <w:t>10.- Sexta dama (945-949)</w:t>
      </w:r>
    </w:p>
    <w:p w:rsidR="00537793" w:rsidRDefault="00537793" w:rsidP="00BA5B3B">
      <w:r>
        <w:t xml:space="preserve">11.- Séptima dama (950-971) Cantiga de la serrana de </w:t>
      </w:r>
      <w:proofErr w:type="spellStart"/>
      <w:r>
        <w:t>Malangosto</w:t>
      </w:r>
      <w:proofErr w:type="spellEnd"/>
    </w:p>
    <w:p w:rsidR="00537793" w:rsidRDefault="00537793" w:rsidP="00BA5B3B">
      <w:r>
        <w:t xml:space="preserve">12.- Octava dama (972-992) Cantiga de la serrana de </w:t>
      </w:r>
      <w:proofErr w:type="spellStart"/>
      <w:r>
        <w:t>Riofrío</w:t>
      </w:r>
      <w:proofErr w:type="spellEnd"/>
    </w:p>
    <w:p w:rsidR="00537793" w:rsidRDefault="00537793" w:rsidP="00BA5B3B">
      <w:r>
        <w:t>13.- Novena dama (993-1005) Cantiga de la serrana boba</w:t>
      </w:r>
    </w:p>
    <w:p w:rsidR="00537793" w:rsidRDefault="00537793" w:rsidP="00BA5B3B">
      <w:r>
        <w:t>14.- Décima dama (1006-1042)</w:t>
      </w:r>
    </w:p>
    <w:p w:rsidR="00537793" w:rsidRDefault="00537793" w:rsidP="00BA5B3B">
      <w:r>
        <w:lastRenderedPageBreak/>
        <w:t>15- Visita del Amor al santuario de Santa María del Vado (1043-1066)</w:t>
      </w:r>
    </w:p>
    <w:p w:rsidR="00537793" w:rsidRDefault="00537793" w:rsidP="00BA5B3B">
      <w:r>
        <w:t>16.- El A. pasa la cuaresma en su tierra (1067-1314)</w:t>
      </w:r>
    </w:p>
    <w:p w:rsidR="00537793" w:rsidRDefault="00537793" w:rsidP="00BA5B3B">
      <w:r>
        <w:t>17.- Undécima dama (1315-1320)</w:t>
      </w:r>
    </w:p>
    <w:p w:rsidR="00537793" w:rsidRDefault="00537793" w:rsidP="00BA5B3B">
      <w:r>
        <w:t>18.- Duodécima dama (1321-1330)</w:t>
      </w:r>
    </w:p>
    <w:p w:rsidR="00537793" w:rsidRDefault="00537793" w:rsidP="00BA5B3B">
      <w:r>
        <w:t xml:space="preserve">19.- Decimotercera dama (1331-1507; </w:t>
      </w:r>
      <w:proofErr w:type="spellStart"/>
      <w:proofErr w:type="gramStart"/>
      <w:r>
        <w:t>inserci</w:t>
      </w:r>
      <w:proofErr w:type="spellEnd"/>
      <w:r>
        <w:t>{</w:t>
      </w:r>
      <w:proofErr w:type="spellStart"/>
      <w:proofErr w:type="gramEnd"/>
      <w:r>
        <w:t>on</w:t>
      </w:r>
      <w:proofErr w:type="spellEnd"/>
      <w:r>
        <w:t xml:space="preserve"> de 11 fábulas)</w:t>
      </w:r>
    </w:p>
    <w:p w:rsidR="00537793" w:rsidRDefault="00537793" w:rsidP="00BA5B3B">
      <w:r>
        <w:t xml:space="preserve">20.- </w:t>
      </w:r>
      <w:proofErr w:type="spellStart"/>
      <w:r>
        <w:t>Décimocuarta</w:t>
      </w:r>
      <w:proofErr w:type="spellEnd"/>
      <w:r>
        <w:t xml:space="preserve"> dama (1508- 1578) </w:t>
      </w:r>
    </w:p>
    <w:p w:rsidR="00537793" w:rsidRDefault="00537793" w:rsidP="00537793">
      <w:r>
        <w:t xml:space="preserve">21.-Muerte de trotaconventos; </w:t>
      </w:r>
      <w:r>
        <w:t>Imprecaciones contra la muerte</w:t>
      </w:r>
    </w:p>
    <w:p w:rsidR="00537793" w:rsidRDefault="00537793" w:rsidP="00BA5B3B">
      <w:r>
        <w:t>22.- Armas del cristiano para vencer los pecados principales y capitales.</w:t>
      </w:r>
    </w:p>
    <w:p w:rsidR="00537793" w:rsidRDefault="00537793" w:rsidP="00BA5B3B">
      <w:r>
        <w:t>23.- Elogio de la mujer chiquita</w:t>
      </w:r>
      <w:bookmarkStart w:id="0" w:name="_GoBack"/>
      <w:bookmarkEnd w:id="0"/>
      <w:r>
        <w:t xml:space="preserve"> (1606-1617)</w:t>
      </w:r>
    </w:p>
    <w:p w:rsidR="00537793" w:rsidRDefault="00537793" w:rsidP="00BA5B3B">
      <w:r>
        <w:t>24.- Decimoquinta dama (1618-1625)</w:t>
      </w:r>
    </w:p>
    <w:p w:rsidR="00537793" w:rsidRDefault="00537793" w:rsidP="00BA5B3B"/>
    <w:p w:rsidR="00537793" w:rsidRDefault="00E84B6A" w:rsidP="00BA5B3B">
      <w:r>
        <w:t>Apéndice. Cómo se ha de entender el Libro de Buen Amor y el destino de éste. (1626-1632)</w:t>
      </w:r>
    </w:p>
    <w:sectPr w:rsidR="005377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A4" w:rsidRDefault="00FE21A4" w:rsidP="00FE21A4">
      <w:pPr>
        <w:spacing w:after="0" w:line="240" w:lineRule="auto"/>
      </w:pPr>
      <w:r>
        <w:separator/>
      </w:r>
    </w:p>
  </w:endnote>
  <w:endnote w:type="continuationSeparator" w:id="0">
    <w:p w:rsidR="00FE21A4" w:rsidRDefault="00FE21A4" w:rsidP="00FE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A4" w:rsidRDefault="00FE21A4" w:rsidP="00FE21A4">
      <w:pPr>
        <w:spacing w:after="0" w:line="240" w:lineRule="auto"/>
      </w:pPr>
      <w:r>
        <w:separator/>
      </w:r>
    </w:p>
  </w:footnote>
  <w:footnote w:type="continuationSeparator" w:id="0">
    <w:p w:rsidR="00FE21A4" w:rsidRDefault="00FE21A4" w:rsidP="00FE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83400"/>
      <w:docPartObj>
        <w:docPartGallery w:val="Page Numbers (Top of Page)"/>
        <w:docPartUnique/>
      </w:docPartObj>
    </w:sdtPr>
    <w:sdtContent>
      <w:p w:rsidR="00FE21A4" w:rsidRDefault="00FE21A4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21A4">
          <w:rPr>
            <w:noProof/>
            <w:lang w:val="es-ES"/>
          </w:rPr>
          <w:t>2</w:t>
        </w:r>
        <w:r>
          <w:fldChar w:fldCharType="end"/>
        </w:r>
      </w:p>
    </w:sdtContent>
  </w:sdt>
  <w:p w:rsidR="00FE21A4" w:rsidRDefault="00FE21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C56A8"/>
    <w:multiLevelType w:val="hybridMultilevel"/>
    <w:tmpl w:val="D28CF5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3B"/>
    <w:rsid w:val="00537793"/>
    <w:rsid w:val="007B0171"/>
    <w:rsid w:val="00BA5B3B"/>
    <w:rsid w:val="00DC21F9"/>
    <w:rsid w:val="00E84B6A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E87B-3317-4C3F-9920-0C327671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B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1A4"/>
  </w:style>
  <w:style w:type="paragraph" w:styleId="Piedepgina">
    <w:name w:val="footer"/>
    <w:basedOn w:val="Normal"/>
    <w:link w:val="PiedepginaCar"/>
    <w:uiPriority w:val="99"/>
    <w:unhideWhenUsed/>
    <w:rsid w:val="00FE2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A4"/>
  </w:style>
  <w:style w:type="paragraph" w:styleId="Textodeglobo">
    <w:name w:val="Balloon Text"/>
    <w:basedOn w:val="Normal"/>
    <w:link w:val="TextodegloboCar"/>
    <w:uiPriority w:val="99"/>
    <w:semiHidden/>
    <w:unhideWhenUsed/>
    <w:rsid w:val="00FE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</dc:creator>
  <cp:keywords/>
  <dc:description/>
  <cp:lastModifiedBy>filos</cp:lastModifiedBy>
  <cp:revision>2</cp:revision>
  <cp:lastPrinted>2014-03-28T00:20:00Z</cp:lastPrinted>
  <dcterms:created xsi:type="dcterms:W3CDTF">2014-03-27T23:48:00Z</dcterms:created>
  <dcterms:modified xsi:type="dcterms:W3CDTF">2014-03-28T00:21:00Z</dcterms:modified>
</cp:coreProperties>
</file>