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38" w:rsidRPr="0024345C" w:rsidRDefault="002723C9" w:rsidP="00396677">
      <w:pPr>
        <w:jc w:val="center"/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Técnicas de aislamiento" style="width:408.25pt;height:39.55pt;mso-position-vertical:absolute" fillcolor="yellow" stroked="f">
            <v:fill r:id="rId6" o:title="" color2="#f93" angle="-135" focusposition=".5,.5" focussize="" focus="100%" type="gradientRadial">
              <o:fill v:ext="view" type="gradientCenter"/>
            </v:fill>
            <v:stroke r:id="rId6" o:title=""/>
            <v:shadow on="t" color="silver" opacity="52429f"/>
            <v:textpath style="font-family:&quot;Impact&quot;;font-size:28pt;v-text-kern:t" trim="t" fitpath="t" string="TÉCNICAS DE AISLAMIENTO"/>
          </v:shape>
        </w:pict>
      </w:r>
    </w:p>
    <w:p w:rsidR="00396677" w:rsidRPr="0024345C" w:rsidRDefault="00396677" w:rsidP="00396677">
      <w:pPr>
        <w:jc w:val="center"/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94B2C" w:rsidRDefault="00094B2C" w:rsidP="00396677">
      <w:pPr>
        <w:jc w:val="both"/>
      </w:pPr>
    </w:p>
    <w:p w:rsidR="00396677" w:rsidRPr="002723C9" w:rsidRDefault="00396677" w:rsidP="00C869AC">
      <w:pPr>
        <w:pStyle w:val="Sinespaciado"/>
        <w:jc w:val="both"/>
        <w:rPr>
          <w:rFonts w:ascii="Arial" w:hAnsi="Arial" w:cs="Arial"/>
        </w:rPr>
      </w:pPr>
      <w:r w:rsidRPr="002723C9">
        <w:rPr>
          <w:rFonts w:ascii="Arial" w:hAnsi="Arial" w:cs="Arial"/>
        </w:rPr>
        <w:t xml:space="preserve">1. Describe </w:t>
      </w:r>
      <w:r w:rsidR="002723C9">
        <w:rPr>
          <w:rFonts w:ascii="Arial" w:hAnsi="Arial" w:cs="Arial"/>
        </w:rPr>
        <w:t xml:space="preserve">cómo se realizan </w:t>
      </w:r>
      <w:r w:rsidR="00EA25D3" w:rsidRPr="002723C9">
        <w:rPr>
          <w:rFonts w:ascii="Arial" w:hAnsi="Arial" w:cs="Arial"/>
        </w:rPr>
        <w:t>y esquematiza</w:t>
      </w:r>
      <w:r w:rsidR="002723C9">
        <w:rPr>
          <w:rFonts w:ascii="Arial" w:hAnsi="Arial" w:cs="Arial"/>
        </w:rPr>
        <w:t xml:space="preserve"> los resultados de la aplicación de</w:t>
      </w:r>
      <w:r w:rsidR="00EA25D3" w:rsidRPr="002723C9">
        <w:rPr>
          <w:rFonts w:ascii="Arial" w:hAnsi="Arial" w:cs="Arial"/>
        </w:rPr>
        <w:t xml:space="preserve"> </w:t>
      </w:r>
      <w:r w:rsidR="00094B2C" w:rsidRPr="002723C9">
        <w:rPr>
          <w:rFonts w:ascii="Arial" w:hAnsi="Arial" w:cs="Arial"/>
        </w:rPr>
        <w:t>las técnicas de siembr</w:t>
      </w:r>
      <w:r w:rsidR="002723C9">
        <w:rPr>
          <w:rFonts w:ascii="Arial" w:hAnsi="Arial" w:cs="Arial"/>
        </w:rPr>
        <w:t>a o inoculación</w:t>
      </w:r>
      <w:r w:rsidR="00094B2C" w:rsidRPr="002723C9">
        <w:rPr>
          <w:rFonts w:ascii="Arial" w:hAnsi="Arial" w:cs="Arial"/>
        </w:rPr>
        <w:t xml:space="preserve"> comúnmente emplead</w:t>
      </w:r>
      <w:r w:rsidR="002723C9">
        <w:rPr>
          <w:rFonts w:ascii="Arial" w:hAnsi="Arial" w:cs="Arial"/>
        </w:rPr>
        <w:t>a</w:t>
      </w:r>
      <w:r w:rsidR="00094B2C" w:rsidRPr="002723C9">
        <w:rPr>
          <w:rFonts w:ascii="Arial" w:hAnsi="Arial" w:cs="Arial"/>
        </w:rPr>
        <w:t>s para</w:t>
      </w:r>
      <w:r w:rsidRPr="002723C9">
        <w:rPr>
          <w:rFonts w:ascii="Arial" w:hAnsi="Arial" w:cs="Arial"/>
        </w:rPr>
        <w:t xml:space="preserve"> el aislamiento</w:t>
      </w:r>
      <w:r w:rsidR="00094B2C" w:rsidRPr="002723C9">
        <w:rPr>
          <w:rFonts w:ascii="Arial" w:hAnsi="Arial" w:cs="Arial"/>
        </w:rPr>
        <w:t xml:space="preserve"> de microorganismos</w:t>
      </w:r>
      <w:r w:rsidRPr="002723C9">
        <w:rPr>
          <w:rFonts w:ascii="Arial" w:hAnsi="Arial" w:cs="Arial"/>
        </w:rPr>
        <w:t>: siembra en caja Petri por estría en cuadrante, cuadrante radial o por estría continua (agotamiento)</w:t>
      </w:r>
      <w:r w:rsidR="002F1F64" w:rsidRPr="002723C9">
        <w:rPr>
          <w:rFonts w:ascii="Arial" w:hAnsi="Arial" w:cs="Arial"/>
        </w:rPr>
        <w:t xml:space="preserve"> y vertido en placa</w:t>
      </w:r>
      <w:r w:rsidRPr="002723C9">
        <w:rPr>
          <w:rFonts w:ascii="Arial" w:hAnsi="Arial" w:cs="Arial"/>
        </w:rPr>
        <w:t>.</w:t>
      </w:r>
    </w:p>
    <w:p w:rsidR="00EA25D3" w:rsidRDefault="00EA25D3" w:rsidP="00C869AC">
      <w:pPr>
        <w:pStyle w:val="Sinespaciado"/>
        <w:jc w:val="both"/>
        <w:rPr>
          <w:rFonts w:ascii="Arial" w:hAnsi="Arial" w:cs="Arial"/>
        </w:rPr>
      </w:pPr>
    </w:p>
    <w:p w:rsidR="002723C9" w:rsidRPr="002723C9" w:rsidRDefault="002723C9" w:rsidP="00C869AC">
      <w:pPr>
        <w:pStyle w:val="Sinespaciado"/>
        <w:jc w:val="both"/>
        <w:rPr>
          <w:rFonts w:ascii="Arial" w:hAnsi="Arial" w:cs="Arial"/>
        </w:rPr>
      </w:pPr>
    </w:p>
    <w:p w:rsidR="00EA25D3" w:rsidRPr="002723C9" w:rsidRDefault="00EA25D3" w:rsidP="00C869AC">
      <w:pPr>
        <w:pStyle w:val="Sinespaciado"/>
        <w:jc w:val="both"/>
        <w:rPr>
          <w:rFonts w:ascii="Arial" w:hAnsi="Arial" w:cs="Arial"/>
        </w:rPr>
      </w:pPr>
      <w:r w:rsidRPr="002723C9">
        <w:rPr>
          <w:rFonts w:ascii="Arial" w:hAnsi="Arial" w:cs="Arial"/>
        </w:rPr>
        <w:t>2. Menciona algunas características fisiológicas de los microorganismos que se aprovech</w:t>
      </w:r>
      <w:r w:rsidR="0024345C" w:rsidRPr="002723C9">
        <w:rPr>
          <w:rFonts w:ascii="Arial" w:hAnsi="Arial" w:cs="Arial"/>
        </w:rPr>
        <w:t xml:space="preserve">an para efectuar su aislamiento por ejemplo su capacidad de formar </w:t>
      </w:r>
      <w:proofErr w:type="spellStart"/>
      <w:r w:rsidR="0024345C" w:rsidRPr="002723C9">
        <w:rPr>
          <w:rFonts w:ascii="Arial" w:hAnsi="Arial" w:cs="Arial"/>
        </w:rPr>
        <w:t>endosporas</w:t>
      </w:r>
      <w:proofErr w:type="spellEnd"/>
      <w:r w:rsidR="0024345C" w:rsidRPr="002723C9">
        <w:rPr>
          <w:rFonts w:ascii="Arial" w:hAnsi="Arial" w:cs="Arial"/>
        </w:rPr>
        <w:t>, fijar nitrógeno</w:t>
      </w:r>
      <w:r w:rsidR="002723C9">
        <w:rPr>
          <w:rFonts w:ascii="Arial" w:hAnsi="Arial" w:cs="Arial"/>
        </w:rPr>
        <w:t xml:space="preserve"> </w:t>
      </w:r>
      <w:r w:rsidR="0024345C" w:rsidRPr="002723C9">
        <w:rPr>
          <w:rFonts w:ascii="Arial" w:hAnsi="Arial" w:cs="Arial"/>
        </w:rPr>
        <w:t>atmosférico,</w:t>
      </w:r>
      <w:r w:rsidR="00C869AC">
        <w:rPr>
          <w:rFonts w:ascii="Arial" w:hAnsi="Arial" w:cs="Arial"/>
        </w:rPr>
        <w:t xml:space="preserve"> requerimientos de oxígeno,</w:t>
      </w:r>
      <w:r w:rsidR="0024345C" w:rsidRPr="002723C9">
        <w:rPr>
          <w:rFonts w:ascii="Arial" w:hAnsi="Arial" w:cs="Arial"/>
        </w:rPr>
        <w:t xml:space="preserve"> etc. Indica que estrategia y los principales componentes de los medios de cultivo que emplearías para su aislamiento. </w:t>
      </w:r>
    </w:p>
    <w:p w:rsidR="00396677" w:rsidRPr="002723C9" w:rsidRDefault="00396677" w:rsidP="00C869AC">
      <w:pPr>
        <w:pStyle w:val="Sinespaciado"/>
        <w:jc w:val="both"/>
        <w:rPr>
          <w:rFonts w:ascii="Arial" w:hAnsi="Arial" w:cs="Arial"/>
        </w:rPr>
      </w:pPr>
    </w:p>
    <w:p w:rsidR="00454FAF" w:rsidRPr="002723C9" w:rsidRDefault="00454FAF" w:rsidP="00C869AC">
      <w:pPr>
        <w:pStyle w:val="Sinespaciado"/>
        <w:jc w:val="both"/>
        <w:rPr>
          <w:rFonts w:ascii="Arial" w:hAnsi="Arial" w:cs="Arial"/>
        </w:rPr>
      </w:pPr>
    </w:p>
    <w:p w:rsidR="00094B2C" w:rsidRPr="002723C9" w:rsidRDefault="00094B2C" w:rsidP="00C869AC">
      <w:pPr>
        <w:pStyle w:val="Sinespaciado"/>
        <w:jc w:val="both"/>
        <w:rPr>
          <w:rFonts w:ascii="Arial" w:hAnsi="Arial" w:cs="Arial"/>
        </w:rPr>
      </w:pPr>
      <w:r w:rsidRPr="002723C9">
        <w:rPr>
          <w:rFonts w:ascii="Arial" w:hAnsi="Arial" w:cs="Arial"/>
        </w:rPr>
        <w:t>3</w:t>
      </w:r>
      <w:r w:rsidR="00396677" w:rsidRPr="002723C9">
        <w:rPr>
          <w:rFonts w:ascii="Arial" w:hAnsi="Arial" w:cs="Arial"/>
        </w:rPr>
        <w:t xml:space="preserve">. </w:t>
      </w:r>
      <w:r w:rsidRPr="002723C9">
        <w:rPr>
          <w:rFonts w:ascii="Arial" w:hAnsi="Arial" w:cs="Arial"/>
        </w:rPr>
        <w:t xml:space="preserve">Indica cuáles son los diferentes tratamientos que se le pueden dar a una muestra para poder efectuar el aislamiento de microorganismos. Considera el estado físico de la misma. </w:t>
      </w:r>
    </w:p>
    <w:p w:rsidR="00094B2C" w:rsidRPr="002723C9" w:rsidRDefault="00094B2C" w:rsidP="00C869AC">
      <w:pPr>
        <w:pStyle w:val="Sinespaciado"/>
        <w:jc w:val="both"/>
        <w:rPr>
          <w:rFonts w:ascii="Arial" w:hAnsi="Arial" w:cs="Arial"/>
        </w:rPr>
      </w:pPr>
    </w:p>
    <w:p w:rsidR="002723C9" w:rsidRDefault="002723C9" w:rsidP="00C869AC">
      <w:pPr>
        <w:pStyle w:val="Sinespaciado"/>
        <w:jc w:val="both"/>
        <w:rPr>
          <w:rFonts w:ascii="Arial" w:hAnsi="Arial" w:cs="Arial"/>
        </w:rPr>
      </w:pPr>
    </w:p>
    <w:p w:rsidR="00396677" w:rsidRPr="002723C9" w:rsidRDefault="00094B2C" w:rsidP="00C869AC">
      <w:pPr>
        <w:pStyle w:val="Sinespaciado"/>
        <w:jc w:val="both"/>
        <w:rPr>
          <w:rFonts w:ascii="Arial" w:hAnsi="Arial" w:cs="Arial"/>
        </w:rPr>
      </w:pPr>
      <w:r w:rsidRPr="002723C9">
        <w:rPr>
          <w:rFonts w:ascii="Arial" w:hAnsi="Arial" w:cs="Arial"/>
        </w:rPr>
        <w:t xml:space="preserve">4. </w:t>
      </w:r>
      <w:r w:rsidR="00D7579F">
        <w:rPr>
          <w:rFonts w:ascii="Arial" w:hAnsi="Arial" w:cs="Arial"/>
        </w:rPr>
        <w:t xml:space="preserve">Busca la composición de los siguientes medios de cultivo e indica </w:t>
      </w:r>
      <w:r w:rsidR="0024345C" w:rsidRPr="002723C9">
        <w:rPr>
          <w:rFonts w:ascii="Arial" w:hAnsi="Arial" w:cs="Arial"/>
        </w:rPr>
        <w:t>¿</w:t>
      </w:r>
      <w:r w:rsidR="00396677" w:rsidRPr="002723C9">
        <w:rPr>
          <w:rFonts w:ascii="Arial" w:hAnsi="Arial" w:cs="Arial"/>
        </w:rPr>
        <w:t>Qué microorg</w:t>
      </w:r>
      <w:r w:rsidR="00EA25D3" w:rsidRPr="002723C9">
        <w:rPr>
          <w:rFonts w:ascii="Arial" w:hAnsi="Arial" w:cs="Arial"/>
        </w:rPr>
        <w:t xml:space="preserve">anismos pueden ser aislados en </w:t>
      </w:r>
      <w:r w:rsidR="00D7579F">
        <w:rPr>
          <w:rFonts w:ascii="Arial" w:hAnsi="Arial" w:cs="Arial"/>
        </w:rPr>
        <w:t>cada uno de ellos</w:t>
      </w:r>
      <w:r w:rsidR="0024345C" w:rsidRPr="002723C9">
        <w:rPr>
          <w:rFonts w:ascii="Arial" w:hAnsi="Arial" w:cs="Arial"/>
        </w:rPr>
        <w:t>? Explica el porqué</w:t>
      </w:r>
      <w:r w:rsidR="00396677" w:rsidRPr="002723C9">
        <w:rPr>
          <w:rFonts w:ascii="Arial" w:hAnsi="Arial" w:cs="Arial"/>
        </w:rPr>
        <w:t>:</w:t>
      </w:r>
    </w:p>
    <w:p w:rsidR="00396677" w:rsidRPr="002723C9" w:rsidRDefault="00396677" w:rsidP="00C869AC">
      <w:pPr>
        <w:pStyle w:val="Sinespaciado"/>
        <w:jc w:val="both"/>
        <w:rPr>
          <w:rFonts w:ascii="Arial" w:hAnsi="Arial" w:cs="Arial"/>
        </w:rPr>
      </w:pPr>
      <w:r w:rsidRPr="002723C9">
        <w:rPr>
          <w:rFonts w:ascii="Arial" w:hAnsi="Arial" w:cs="Arial"/>
        </w:rPr>
        <w:t xml:space="preserve"> </w:t>
      </w:r>
      <w:r w:rsidRPr="002723C9">
        <w:rPr>
          <w:rFonts w:ascii="Arial" w:hAnsi="Arial" w:cs="Arial"/>
        </w:rPr>
        <w:tab/>
        <w:t xml:space="preserve">(a) Agar </w:t>
      </w:r>
      <w:proofErr w:type="spellStart"/>
      <w:r w:rsidRPr="002723C9">
        <w:rPr>
          <w:rFonts w:ascii="Arial" w:hAnsi="Arial" w:cs="Arial"/>
        </w:rPr>
        <w:t>cetrimida</w:t>
      </w:r>
      <w:proofErr w:type="spellEnd"/>
    </w:p>
    <w:p w:rsidR="00396677" w:rsidRPr="002723C9" w:rsidRDefault="00396677" w:rsidP="00C869AC">
      <w:pPr>
        <w:pStyle w:val="Sinespaciado"/>
        <w:jc w:val="both"/>
        <w:rPr>
          <w:rFonts w:ascii="Arial" w:hAnsi="Arial" w:cs="Arial"/>
          <w:lang w:val="pt-BR"/>
        </w:rPr>
      </w:pPr>
      <w:r w:rsidRPr="002723C9">
        <w:rPr>
          <w:rFonts w:ascii="Arial" w:hAnsi="Arial" w:cs="Arial"/>
        </w:rPr>
        <w:tab/>
      </w:r>
      <w:r w:rsidRPr="002723C9">
        <w:rPr>
          <w:rFonts w:ascii="Arial" w:hAnsi="Arial" w:cs="Arial"/>
          <w:lang w:val="pt-BR"/>
        </w:rPr>
        <w:t>(b) Eosina azul de metileno (EMB)</w:t>
      </w:r>
    </w:p>
    <w:p w:rsidR="00396677" w:rsidRPr="002723C9" w:rsidRDefault="00396677" w:rsidP="00C869AC">
      <w:pPr>
        <w:pStyle w:val="Sinespaciado"/>
        <w:jc w:val="both"/>
        <w:rPr>
          <w:rFonts w:ascii="Arial" w:hAnsi="Arial" w:cs="Arial"/>
          <w:lang w:val="pt-BR"/>
        </w:rPr>
      </w:pPr>
      <w:r w:rsidRPr="002723C9">
        <w:rPr>
          <w:rFonts w:ascii="Arial" w:hAnsi="Arial" w:cs="Arial"/>
          <w:lang w:val="pt-BR"/>
        </w:rPr>
        <w:tab/>
        <w:t xml:space="preserve">(c) Mac </w:t>
      </w:r>
      <w:proofErr w:type="spellStart"/>
      <w:r w:rsidRPr="002723C9">
        <w:rPr>
          <w:rFonts w:ascii="Arial" w:hAnsi="Arial" w:cs="Arial"/>
          <w:lang w:val="pt-BR"/>
        </w:rPr>
        <w:t>Conkey</w:t>
      </w:r>
      <w:proofErr w:type="spellEnd"/>
    </w:p>
    <w:p w:rsidR="00396677" w:rsidRPr="002723C9" w:rsidRDefault="00396677" w:rsidP="00C869AC">
      <w:pPr>
        <w:pStyle w:val="Sinespaciado"/>
        <w:jc w:val="both"/>
        <w:rPr>
          <w:rFonts w:ascii="Arial" w:hAnsi="Arial" w:cs="Arial"/>
          <w:lang w:val="pt-BR"/>
        </w:rPr>
      </w:pPr>
      <w:r w:rsidRPr="002723C9">
        <w:rPr>
          <w:rFonts w:ascii="Arial" w:hAnsi="Arial" w:cs="Arial"/>
          <w:lang w:val="pt-BR"/>
        </w:rPr>
        <w:tab/>
        <w:t xml:space="preserve">(d) </w:t>
      </w:r>
      <w:proofErr w:type="spellStart"/>
      <w:r w:rsidRPr="002723C9">
        <w:rPr>
          <w:rFonts w:ascii="Arial" w:hAnsi="Arial" w:cs="Arial"/>
          <w:lang w:val="pt-BR"/>
        </w:rPr>
        <w:t>Lipman</w:t>
      </w:r>
      <w:proofErr w:type="spellEnd"/>
      <w:r w:rsidRPr="002723C9">
        <w:rPr>
          <w:rFonts w:ascii="Arial" w:hAnsi="Arial" w:cs="Arial"/>
          <w:lang w:val="pt-BR"/>
        </w:rPr>
        <w:t xml:space="preserve"> libre de N</w:t>
      </w:r>
    </w:p>
    <w:p w:rsidR="00396677" w:rsidRPr="002723C9" w:rsidRDefault="00396677" w:rsidP="00C869AC">
      <w:pPr>
        <w:pStyle w:val="Sinespaciado"/>
        <w:jc w:val="both"/>
        <w:rPr>
          <w:rFonts w:ascii="Arial" w:hAnsi="Arial" w:cs="Arial"/>
          <w:lang w:val="pt-BR"/>
        </w:rPr>
      </w:pPr>
      <w:r w:rsidRPr="002723C9">
        <w:rPr>
          <w:rFonts w:ascii="Arial" w:hAnsi="Arial" w:cs="Arial"/>
          <w:lang w:val="pt-BR"/>
        </w:rPr>
        <w:tab/>
        <w:t>(e) Sal manitol</w:t>
      </w:r>
      <w:r w:rsidR="00454FAF" w:rsidRPr="002723C9">
        <w:rPr>
          <w:rFonts w:ascii="Arial" w:hAnsi="Arial" w:cs="Arial"/>
          <w:lang w:val="pt-BR"/>
        </w:rPr>
        <w:t xml:space="preserve"> </w:t>
      </w:r>
      <w:proofErr w:type="spellStart"/>
      <w:proofErr w:type="gramStart"/>
      <w:r w:rsidR="00454FAF" w:rsidRPr="002723C9">
        <w:rPr>
          <w:rFonts w:ascii="Arial" w:hAnsi="Arial" w:cs="Arial"/>
          <w:lang w:val="pt-BR"/>
        </w:rPr>
        <w:t>agar</w:t>
      </w:r>
      <w:proofErr w:type="spellEnd"/>
      <w:proofErr w:type="gramEnd"/>
    </w:p>
    <w:p w:rsidR="00396677" w:rsidRPr="002723C9" w:rsidRDefault="00396677" w:rsidP="00C869AC">
      <w:pPr>
        <w:pStyle w:val="Sinespaciado"/>
        <w:jc w:val="both"/>
        <w:rPr>
          <w:rFonts w:ascii="Arial" w:hAnsi="Arial" w:cs="Arial"/>
          <w:lang w:val="pt-BR"/>
        </w:rPr>
      </w:pPr>
      <w:r w:rsidRPr="002723C9">
        <w:rPr>
          <w:rFonts w:ascii="Arial" w:hAnsi="Arial" w:cs="Arial"/>
          <w:lang w:val="pt-BR"/>
        </w:rPr>
        <w:tab/>
        <w:t xml:space="preserve">(f) </w:t>
      </w:r>
      <w:proofErr w:type="spellStart"/>
      <w:r w:rsidRPr="002723C9">
        <w:rPr>
          <w:rFonts w:ascii="Arial" w:hAnsi="Arial" w:cs="Arial"/>
          <w:lang w:val="pt-BR"/>
        </w:rPr>
        <w:t>Sabouraud</w:t>
      </w:r>
      <w:proofErr w:type="spellEnd"/>
      <w:r w:rsidRPr="002723C9">
        <w:rPr>
          <w:rFonts w:ascii="Arial" w:hAnsi="Arial" w:cs="Arial"/>
          <w:lang w:val="pt-BR"/>
        </w:rPr>
        <w:t xml:space="preserve"> rosa de bengala</w:t>
      </w:r>
    </w:p>
    <w:p w:rsidR="00396677" w:rsidRPr="002723C9" w:rsidRDefault="00396677" w:rsidP="00C869AC">
      <w:pPr>
        <w:pStyle w:val="Sinespaciado"/>
        <w:jc w:val="both"/>
        <w:rPr>
          <w:rFonts w:ascii="Arial" w:hAnsi="Arial" w:cs="Arial"/>
          <w:lang w:val="en-US"/>
        </w:rPr>
      </w:pPr>
      <w:r w:rsidRPr="002723C9">
        <w:rPr>
          <w:rFonts w:ascii="Arial" w:hAnsi="Arial" w:cs="Arial"/>
          <w:lang w:val="pt-BR"/>
        </w:rPr>
        <w:tab/>
      </w:r>
      <w:r w:rsidRPr="002723C9">
        <w:rPr>
          <w:rFonts w:ascii="Arial" w:hAnsi="Arial" w:cs="Arial"/>
          <w:lang w:val="en-US"/>
        </w:rPr>
        <w:t>(g) Vogel-Johnson</w:t>
      </w:r>
    </w:p>
    <w:p w:rsidR="00396677" w:rsidRPr="002723C9" w:rsidRDefault="00EA25D3" w:rsidP="00C869AC">
      <w:pPr>
        <w:pStyle w:val="Sinespaciado"/>
        <w:jc w:val="both"/>
        <w:rPr>
          <w:rFonts w:ascii="Arial" w:hAnsi="Arial" w:cs="Arial"/>
          <w:lang w:val="en-US"/>
        </w:rPr>
      </w:pPr>
      <w:r w:rsidRPr="002723C9">
        <w:rPr>
          <w:rFonts w:ascii="Arial" w:hAnsi="Arial" w:cs="Arial"/>
          <w:lang w:val="en-US"/>
        </w:rPr>
        <w:tab/>
        <w:t>(h) YPMD</w:t>
      </w:r>
    </w:p>
    <w:p w:rsidR="00757124" w:rsidRPr="002723C9" w:rsidRDefault="00757124" w:rsidP="00C869AC">
      <w:pPr>
        <w:pStyle w:val="Sinespaciado"/>
        <w:ind w:left="709"/>
        <w:jc w:val="both"/>
        <w:rPr>
          <w:rFonts w:ascii="Arial" w:hAnsi="Arial" w:cs="Arial"/>
          <w:lang w:val="en-US"/>
        </w:rPr>
      </w:pPr>
      <w:r w:rsidRPr="002723C9">
        <w:rPr>
          <w:rFonts w:ascii="Arial" w:hAnsi="Arial" w:cs="Arial"/>
          <w:lang w:val="en-US"/>
        </w:rPr>
        <w:t xml:space="preserve">(i) </w:t>
      </w:r>
      <w:proofErr w:type="spellStart"/>
      <w:r w:rsidR="00D7579F">
        <w:rPr>
          <w:rFonts w:ascii="Arial" w:hAnsi="Arial" w:cs="Arial"/>
          <w:lang w:val="en-US"/>
        </w:rPr>
        <w:t>C</w:t>
      </w:r>
      <w:r w:rsidRPr="002723C9">
        <w:rPr>
          <w:rFonts w:ascii="Arial" w:hAnsi="Arial" w:cs="Arial"/>
          <w:lang w:val="en-US"/>
        </w:rPr>
        <w:t>aldo</w:t>
      </w:r>
      <w:proofErr w:type="spellEnd"/>
      <w:r w:rsidRPr="002723C9">
        <w:rPr>
          <w:rFonts w:ascii="Arial" w:hAnsi="Arial" w:cs="Arial"/>
          <w:lang w:val="en-US"/>
        </w:rPr>
        <w:t xml:space="preserve"> </w:t>
      </w:r>
      <w:proofErr w:type="spellStart"/>
      <w:r w:rsidRPr="002723C9">
        <w:rPr>
          <w:rFonts w:ascii="Arial" w:hAnsi="Arial" w:cs="Arial"/>
          <w:lang w:val="en-US"/>
        </w:rPr>
        <w:t>selenito</w:t>
      </w:r>
      <w:proofErr w:type="spellEnd"/>
      <w:r w:rsidRPr="002723C9">
        <w:rPr>
          <w:rFonts w:ascii="Arial" w:hAnsi="Arial" w:cs="Arial"/>
          <w:lang w:val="en-US"/>
        </w:rPr>
        <w:t xml:space="preserve"> </w:t>
      </w:r>
    </w:p>
    <w:p w:rsidR="00396677" w:rsidRPr="002723C9" w:rsidRDefault="00396677" w:rsidP="00C869AC">
      <w:pPr>
        <w:pStyle w:val="Sinespaciado"/>
        <w:jc w:val="both"/>
        <w:rPr>
          <w:rFonts w:ascii="Arial" w:hAnsi="Arial" w:cs="Arial"/>
          <w:lang w:val="en-US"/>
        </w:rPr>
      </w:pPr>
    </w:p>
    <w:p w:rsidR="00454FAF" w:rsidRPr="002723C9" w:rsidRDefault="00454FAF" w:rsidP="00C869AC">
      <w:pPr>
        <w:pStyle w:val="Sinespaciado"/>
        <w:jc w:val="both"/>
        <w:rPr>
          <w:rFonts w:ascii="Arial" w:hAnsi="Arial" w:cs="Arial"/>
          <w:lang w:val="en-US"/>
        </w:rPr>
      </w:pPr>
    </w:p>
    <w:p w:rsidR="009F2850" w:rsidRPr="002723C9" w:rsidRDefault="00757124" w:rsidP="002723C9">
      <w:pPr>
        <w:pStyle w:val="Sinespaciado"/>
        <w:rPr>
          <w:rFonts w:ascii="Arial" w:hAnsi="Arial" w:cs="Arial"/>
        </w:rPr>
      </w:pPr>
      <w:r w:rsidRPr="002723C9">
        <w:rPr>
          <w:rFonts w:ascii="Arial" w:hAnsi="Arial" w:cs="Arial"/>
        </w:rPr>
        <w:t>5</w:t>
      </w:r>
      <w:r w:rsidR="009F2850" w:rsidRPr="002723C9">
        <w:rPr>
          <w:rFonts w:ascii="Arial" w:hAnsi="Arial" w:cs="Arial"/>
        </w:rPr>
        <w:t xml:space="preserve">. ¿Qué tipo de medio son los anteriores (diferencial, selectivo, </w:t>
      </w:r>
      <w:r w:rsidRPr="002723C9">
        <w:rPr>
          <w:rFonts w:ascii="Arial" w:hAnsi="Arial" w:cs="Arial"/>
        </w:rPr>
        <w:t>enriquecido, enriquecimiento</w:t>
      </w:r>
      <w:r w:rsidR="009F2850" w:rsidRPr="002723C9">
        <w:rPr>
          <w:rFonts w:ascii="Arial" w:hAnsi="Arial" w:cs="Arial"/>
        </w:rPr>
        <w:t>) y qué componente le da esa característica? Mencio</w:t>
      </w:r>
      <w:r w:rsidR="00454FAF" w:rsidRPr="002723C9">
        <w:rPr>
          <w:rFonts w:ascii="Arial" w:hAnsi="Arial" w:cs="Arial"/>
        </w:rPr>
        <w:t xml:space="preserve">na a qué microorganismos inhibe y de cuáles favorece su desarrollo, según el caso. </w:t>
      </w:r>
    </w:p>
    <w:p w:rsidR="009F2850" w:rsidRPr="002723C9" w:rsidRDefault="009F2850" w:rsidP="002723C9">
      <w:pPr>
        <w:pStyle w:val="Sinespaciado"/>
        <w:rPr>
          <w:rFonts w:ascii="Arial" w:hAnsi="Arial" w:cs="Arial"/>
        </w:rPr>
      </w:pPr>
    </w:p>
    <w:p w:rsidR="00EA25D3" w:rsidRPr="002723C9" w:rsidRDefault="00EA25D3" w:rsidP="002723C9">
      <w:pPr>
        <w:pStyle w:val="Sinespaciado"/>
        <w:rPr>
          <w:rFonts w:ascii="Arial" w:hAnsi="Arial" w:cs="Arial"/>
        </w:rPr>
      </w:pPr>
    </w:p>
    <w:p w:rsidR="00EA25D3" w:rsidRDefault="00EA25D3" w:rsidP="00396677">
      <w:pPr>
        <w:jc w:val="both"/>
      </w:pPr>
    </w:p>
    <w:p w:rsidR="00EA25D3" w:rsidRPr="002723C9" w:rsidRDefault="00757124" w:rsidP="00396677">
      <w:pPr>
        <w:jc w:val="both"/>
        <w:rPr>
          <w:rFonts w:ascii="Arial" w:hAnsi="Arial" w:cs="Arial"/>
        </w:rPr>
      </w:pPr>
      <w:r w:rsidRPr="002723C9">
        <w:rPr>
          <w:rFonts w:ascii="Arial" w:hAnsi="Arial" w:cs="Arial"/>
        </w:rPr>
        <w:t>6</w:t>
      </w:r>
      <w:r w:rsidR="00EA25D3" w:rsidRPr="002723C9">
        <w:rPr>
          <w:rFonts w:ascii="Arial" w:hAnsi="Arial" w:cs="Arial"/>
        </w:rPr>
        <w:t>. Con la información anterior e investigando la composición de los medios completa la siguiente tabla:</w:t>
      </w:r>
    </w:p>
    <w:p w:rsidR="00EA25D3" w:rsidRPr="002723C9" w:rsidRDefault="00EA25D3" w:rsidP="00EA25D3">
      <w:pPr>
        <w:rPr>
          <w:rFonts w:ascii="Arial" w:hAnsi="Arial" w:cs="Arial"/>
        </w:rPr>
      </w:pPr>
    </w:p>
    <w:tbl>
      <w:tblPr>
        <w:tblW w:w="148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2008"/>
        <w:gridCol w:w="1440"/>
        <w:gridCol w:w="1440"/>
        <w:gridCol w:w="1741"/>
        <w:gridCol w:w="1416"/>
        <w:gridCol w:w="984"/>
        <w:gridCol w:w="1073"/>
        <w:gridCol w:w="3185"/>
      </w:tblGrid>
      <w:tr w:rsidR="00EA25D3" w:rsidTr="002F1F64">
        <w:tc>
          <w:tcPr>
            <w:tcW w:w="0" w:type="auto"/>
          </w:tcPr>
          <w:p w:rsidR="00EA25D3" w:rsidRPr="002F1F64" w:rsidRDefault="00EA25D3" w:rsidP="00175039">
            <w:pPr>
              <w:rPr>
                <w:rFonts w:ascii="Georgia Ref" w:hAnsi="Georgia Ref"/>
                <w:b/>
                <w:sz w:val="22"/>
                <w:szCs w:val="22"/>
              </w:rPr>
            </w:pPr>
            <w:r w:rsidRPr="002F1F64">
              <w:rPr>
                <w:rFonts w:ascii="Georgia Ref" w:hAnsi="Georgia Ref"/>
                <w:b/>
                <w:sz w:val="22"/>
                <w:szCs w:val="22"/>
              </w:rPr>
              <w:t>Medio de cultivo</w:t>
            </w:r>
          </w:p>
        </w:tc>
        <w:tc>
          <w:tcPr>
            <w:tcW w:w="2008" w:type="dxa"/>
          </w:tcPr>
          <w:p w:rsidR="00EA25D3" w:rsidRPr="002F1F64" w:rsidRDefault="00EA25D3" w:rsidP="00175039">
            <w:pPr>
              <w:rPr>
                <w:rFonts w:ascii="Georgia Ref" w:hAnsi="Georgia Ref"/>
                <w:b/>
                <w:sz w:val="22"/>
                <w:szCs w:val="22"/>
              </w:rPr>
            </w:pPr>
            <w:r w:rsidRPr="002F1F64">
              <w:rPr>
                <w:rFonts w:ascii="Georgia Ref" w:hAnsi="Georgia Ref"/>
                <w:b/>
                <w:sz w:val="22"/>
                <w:szCs w:val="22"/>
              </w:rPr>
              <w:t>Clasificación de acuerdo a su uso</w:t>
            </w:r>
          </w:p>
        </w:tc>
        <w:tc>
          <w:tcPr>
            <w:tcW w:w="1440" w:type="dxa"/>
          </w:tcPr>
          <w:p w:rsidR="00EA25D3" w:rsidRPr="002F1F64" w:rsidRDefault="00EA25D3" w:rsidP="00175039">
            <w:pPr>
              <w:rPr>
                <w:rFonts w:ascii="Georgia Ref" w:hAnsi="Georgia Ref"/>
                <w:b/>
                <w:sz w:val="22"/>
                <w:szCs w:val="22"/>
              </w:rPr>
            </w:pPr>
            <w:r w:rsidRPr="002F1F64">
              <w:rPr>
                <w:rFonts w:ascii="Georgia Ref" w:hAnsi="Georgia Ref"/>
                <w:b/>
                <w:sz w:val="22"/>
                <w:szCs w:val="22"/>
              </w:rPr>
              <w:t>Fuente de C</w:t>
            </w:r>
          </w:p>
        </w:tc>
        <w:tc>
          <w:tcPr>
            <w:tcW w:w="1440" w:type="dxa"/>
          </w:tcPr>
          <w:p w:rsidR="00EA25D3" w:rsidRPr="002F1F64" w:rsidRDefault="00EA25D3" w:rsidP="00175039">
            <w:pPr>
              <w:rPr>
                <w:rFonts w:ascii="Georgia Ref" w:hAnsi="Georgia Ref"/>
                <w:b/>
                <w:sz w:val="22"/>
                <w:szCs w:val="22"/>
              </w:rPr>
            </w:pPr>
            <w:r w:rsidRPr="002F1F64">
              <w:rPr>
                <w:rFonts w:ascii="Georgia Ref" w:hAnsi="Georgia Ref"/>
                <w:b/>
                <w:sz w:val="22"/>
                <w:szCs w:val="22"/>
              </w:rPr>
              <w:t>Fuente de N</w:t>
            </w:r>
          </w:p>
        </w:tc>
        <w:tc>
          <w:tcPr>
            <w:tcW w:w="0" w:type="auto"/>
          </w:tcPr>
          <w:p w:rsidR="00EA25D3" w:rsidRPr="002F1F64" w:rsidRDefault="00EA25D3" w:rsidP="00175039">
            <w:pPr>
              <w:rPr>
                <w:rFonts w:ascii="Georgia Ref" w:hAnsi="Georgia Ref"/>
                <w:b/>
                <w:sz w:val="22"/>
                <w:szCs w:val="22"/>
              </w:rPr>
            </w:pPr>
            <w:r w:rsidRPr="002F1F64">
              <w:rPr>
                <w:rFonts w:ascii="Georgia Ref" w:hAnsi="Georgia Ref"/>
                <w:b/>
                <w:sz w:val="22"/>
                <w:szCs w:val="22"/>
              </w:rPr>
              <w:t>Agente o agentes inhibidores</w:t>
            </w:r>
          </w:p>
        </w:tc>
        <w:tc>
          <w:tcPr>
            <w:tcW w:w="0" w:type="auto"/>
          </w:tcPr>
          <w:p w:rsidR="00EA25D3" w:rsidRPr="002F1F64" w:rsidRDefault="00EA25D3" w:rsidP="00175039">
            <w:pPr>
              <w:rPr>
                <w:rFonts w:ascii="Georgia Ref" w:hAnsi="Georgia Ref"/>
                <w:b/>
                <w:sz w:val="22"/>
                <w:szCs w:val="22"/>
              </w:rPr>
            </w:pPr>
            <w:r w:rsidRPr="002F1F64">
              <w:rPr>
                <w:rFonts w:ascii="Georgia Ref" w:hAnsi="Georgia Ref"/>
                <w:b/>
                <w:sz w:val="22"/>
                <w:szCs w:val="22"/>
              </w:rPr>
              <w:t>Indicador de pH</w:t>
            </w:r>
          </w:p>
        </w:tc>
        <w:tc>
          <w:tcPr>
            <w:tcW w:w="0" w:type="auto"/>
          </w:tcPr>
          <w:p w:rsidR="00EA25D3" w:rsidRPr="002F1F64" w:rsidRDefault="00EA25D3" w:rsidP="00175039">
            <w:pPr>
              <w:rPr>
                <w:rFonts w:ascii="Georgia Ref" w:hAnsi="Georgia Ref"/>
                <w:b/>
                <w:sz w:val="22"/>
                <w:szCs w:val="22"/>
              </w:rPr>
            </w:pPr>
            <w:r w:rsidRPr="002F1F64">
              <w:rPr>
                <w:rFonts w:ascii="Georgia Ref" w:hAnsi="Georgia Ref"/>
                <w:b/>
                <w:sz w:val="22"/>
                <w:szCs w:val="22"/>
              </w:rPr>
              <w:t>Color a pH  ácido</w:t>
            </w:r>
          </w:p>
        </w:tc>
        <w:tc>
          <w:tcPr>
            <w:tcW w:w="0" w:type="auto"/>
          </w:tcPr>
          <w:p w:rsidR="00EA25D3" w:rsidRPr="002F1F64" w:rsidRDefault="00EA25D3" w:rsidP="00175039">
            <w:pPr>
              <w:rPr>
                <w:rFonts w:ascii="Georgia Ref" w:hAnsi="Georgia Ref"/>
                <w:b/>
                <w:sz w:val="22"/>
                <w:szCs w:val="22"/>
              </w:rPr>
            </w:pPr>
            <w:r w:rsidRPr="002F1F64">
              <w:rPr>
                <w:rFonts w:ascii="Georgia Ref" w:hAnsi="Georgia Ref"/>
                <w:b/>
                <w:sz w:val="22"/>
                <w:szCs w:val="22"/>
              </w:rPr>
              <w:t>Color a pH básico</w:t>
            </w:r>
          </w:p>
        </w:tc>
        <w:tc>
          <w:tcPr>
            <w:tcW w:w="3185" w:type="dxa"/>
          </w:tcPr>
          <w:p w:rsidR="00EA25D3" w:rsidRPr="002F1F64" w:rsidRDefault="00EA25D3" w:rsidP="00175039">
            <w:pPr>
              <w:rPr>
                <w:rFonts w:ascii="Georgia Ref" w:hAnsi="Georgia Ref"/>
                <w:b/>
                <w:sz w:val="22"/>
                <w:szCs w:val="22"/>
              </w:rPr>
            </w:pPr>
            <w:r w:rsidRPr="002F1F64">
              <w:rPr>
                <w:rFonts w:ascii="Georgia Ref" w:hAnsi="Georgia Ref"/>
                <w:b/>
                <w:sz w:val="22"/>
                <w:szCs w:val="22"/>
              </w:rPr>
              <w:t>Microorganismos que se desarrollan</w:t>
            </w:r>
          </w:p>
        </w:tc>
      </w:tr>
      <w:tr w:rsidR="00EA25D3" w:rsidRPr="002F3C87" w:rsidTr="002F1F64">
        <w:tc>
          <w:tcPr>
            <w:tcW w:w="0" w:type="auto"/>
          </w:tcPr>
          <w:p w:rsidR="00EA25D3" w:rsidRPr="002F1F64" w:rsidRDefault="00EA25D3" w:rsidP="00175039">
            <w:pPr>
              <w:rPr>
                <w:rFonts w:ascii="Georgia Ref" w:hAnsi="Georgia Ref"/>
                <w:b/>
                <w:sz w:val="22"/>
                <w:szCs w:val="22"/>
              </w:rPr>
            </w:pPr>
            <w:r w:rsidRPr="002F1F64">
              <w:rPr>
                <w:rFonts w:ascii="Georgia Ref" w:hAnsi="Georgia Ref"/>
                <w:b/>
                <w:sz w:val="22"/>
                <w:szCs w:val="22"/>
              </w:rPr>
              <w:t>Agar nutritivo</w:t>
            </w:r>
          </w:p>
        </w:tc>
        <w:tc>
          <w:tcPr>
            <w:tcW w:w="2008" w:type="dxa"/>
          </w:tcPr>
          <w:p w:rsidR="00EA25D3" w:rsidRPr="002F1F64" w:rsidRDefault="00757124" w:rsidP="00175039">
            <w:pPr>
              <w:rPr>
                <w:rFonts w:ascii="Georgia Ref" w:hAnsi="Georgia Ref"/>
                <w:sz w:val="22"/>
                <w:szCs w:val="22"/>
              </w:rPr>
            </w:pPr>
            <w:r>
              <w:rPr>
                <w:rFonts w:ascii="Georgia Ref" w:hAnsi="Georgia Ref"/>
                <w:sz w:val="22"/>
                <w:szCs w:val="22"/>
              </w:rPr>
              <w:t xml:space="preserve">Medio general </w:t>
            </w:r>
          </w:p>
        </w:tc>
        <w:tc>
          <w:tcPr>
            <w:tcW w:w="1440" w:type="dxa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  <w:r w:rsidRPr="002F1F64">
              <w:rPr>
                <w:rFonts w:ascii="Georgia Ref" w:hAnsi="Georgia Ref"/>
                <w:sz w:val="22"/>
                <w:szCs w:val="22"/>
              </w:rPr>
              <w:t>Peptona de gelatina</w:t>
            </w:r>
          </w:p>
        </w:tc>
        <w:tc>
          <w:tcPr>
            <w:tcW w:w="1440" w:type="dxa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  <w:r w:rsidRPr="002F1F64">
              <w:rPr>
                <w:rFonts w:ascii="Georgia Ref" w:hAnsi="Georgia Ref"/>
                <w:sz w:val="22"/>
                <w:szCs w:val="22"/>
              </w:rPr>
              <w:t>Peptona de gelatina</w:t>
            </w:r>
          </w:p>
        </w:tc>
        <w:tc>
          <w:tcPr>
            <w:tcW w:w="0" w:type="auto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  <w:r w:rsidRPr="002F1F64">
              <w:rPr>
                <w:rFonts w:ascii="Georgia Ref" w:hAnsi="Georgia Ref"/>
                <w:sz w:val="22"/>
                <w:szCs w:val="22"/>
              </w:rPr>
              <w:t>No tiene</w:t>
            </w:r>
          </w:p>
        </w:tc>
        <w:tc>
          <w:tcPr>
            <w:tcW w:w="0" w:type="auto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  <w:r w:rsidRPr="002F1F64">
              <w:rPr>
                <w:rFonts w:ascii="Georgia Ref" w:hAnsi="Georgia Ref"/>
                <w:sz w:val="22"/>
                <w:szCs w:val="22"/>
              </w:rPr>
              <w:t xml:space="preserve">No tiene </w:t>
            </w:r>
          </w:p>
        </w:tc>
        <w:tc>
          <w:tcPr>
            <w:tcW w:w="0" w:type="auto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  <w:r w:rsidRPr="002F1F64">
              <w:rPr>
                <w:rFonts w:ascii="Georgia Ref" w:hAnsi="Georgia Ref"/>
                <w:sz w:val="22"/>
                <w:szCs w:val="22"/>
              </w:rPr>
              <w:t>----</w:t>
            </w:r>
          </w:p>
        </w:tc>
        <w:tc>
          <w:tcPr>
            <w:tcW w:w="0" w:type="auto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  <w:r w:rsidRPr="002F1F64">
              <w:rPr>
                <w:rFonts w:ascii="Georgia Ref" w:hAnsi="Georgia Ref"/>
                <w:sz w:val="22"/>
                <w:szCs w:val="22"/>
              </w:rPr>
              <w:t>----</w:t>
            </w:r>
          </w:p>
        </w:tc>
        <w:tc>
          <w:tcPr>
            <w:tcW w:w="3185" w:type="dxa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  <w:r w:rsidRPr="002F1F64">
              <w:rPr>
                <w:rFonts w:ascii="Georgia Ref" w:hAnsi="Georgia Ref"/>
                <w:sz w:val="22"/>
                <w:szCs w:val="22"/>
              </w:rPr>
              <w:t>La mayoría no exigentes.</w:t>
            </w:r>
            <w:r w:rsidR="00581159">
              <w:rPr>
                <w:rFonts w:ascii="Georgia Ref" w:hAnsi="Georgia Ref"/>
                <w:sz w:val="22"/>
                <w:szCs w:val="22"/>
              </w:rPr>
              <w:t>, por ejemplo:</w:t>
            </w:r>
            <w:r w:rsidRPr="002F1F64">
              <w:rPr>
                <w:rFonts w:ascii="Georgia Ref" w:hAnsi="Georgia Ref"/>
                <w:sz w:val="22"/>
                <w:szCs w:val="22"/>
              </w:rPr>
              <w:t xml:space="preserve"> </w:t>
            </w:r>
            <w:r w:rsidRPr="002F1F64">
              <w:rPr>
                <w:rFonts w:ascii="Georgia Ref" w:hAnsi="Georgia Ref"/>
                <w:i/>
                <w:sz w:val="22"/>
                <w:szCs w:val="22"/>
              </w:rPr>
              <w:t xml:space="preserve">E. </w:t>
            </w:r>
            <w:proofErr w:type="spellStart"/>
            <w:r w:rsidRPr="002F1F64">
              <w:rPr>
                <w:rFonts w:ascii="Georgia Ref" w:hAnsi="Georgia Ref"/>
                <w:i/>
                <w:sz w:val="22"/>
                <w:szCs w:val="22"/>
              </w:rPr>
              <w:t>coli</w:t>
            </w:r>
            <w:proofErr w:type="spellEnd"/>
            <w:r w:rsidRPr="002F1F64">
              <w:rPr>
                <w:rFonts w:ascii="Georgia Ref" w:hAnsi="Georgia Ref"/>
                <w:i/>
                <w:sz w:val="22"/>
                <w:szCs w:val="22"/>
              </w:rPr>
              <w:t xml:space="preserve">, </w:t>
            </w:r>
            <w:proofErr w:type="spellStart"/>
            <w:r w:rsidRPr="002F1F64">
              <w:rPr>
                <w:rFonts w:ascii="Georgia Ref" w:hAnsi="Georgia Ref"/>
                <w:i/>
                <w:sz w:val="22"/>
                <w:szCs w:val="22"/>
              </w:rPr>
              <w:t>Bacillus</w:t>
            </w:r>
            <w:proofErr w:type="spellEnd"/>
            <w:r w:rsidRPr="002F1F64">
              <w:rPr>
                <w:rFonts w:ascii="Georgia Ref" w:hAnsi="Georgia Ref"/>
                <w:i/>
                <w:sz w:val="22"/>
                <w:szCs w:val="22"/>
              </w:rPr>
              <w:t xml:space="preserve"> </w:t>
            </w:r>
            <w:proofErr w:type="spellStart"/>
            <w:r w:rsidRPr="002F1F64">
              <w:rPr>
                <w:rFonts w:ascii="Georgia Ref" w:hAnsi="Georgia Ref"/>
                <w:i/>
                <w:sz w:val="22"/>
                <w:szCs w:val="22"/>
              </w:rPr>
              <w:t>sp</w:t>
            </w:r>
            <w:proofErr w:type="spellEnd"/>
            <w:r w:rsidRPr="002F1F64">
              <w:rPr>
                <w:rFonts w:ascii="Georgia Ref" w:hAnsi="Georgia Ref"/>
                <w:i/>
                <w:sz w:val="22"/>
                <w:szCs w:val="22"/>
              </w:rPr>
              <w:t xml:space="preserve">., S. </w:t>
            </w:r>
            <w:proofErr w:type="spellStart"/>
            <w:r w:rsidRPr="002F1F64">
              <w:rPr>
                <w:rFonts w:ascii="Georgia Ref" w:hAnsi="Georgia Ref"/>
                <w:i/>
                <w:sz w:val="22"/>
                <w:szCs w:val="22"/>
              </w:rPr>
              <w:t>aureus</w:t>
            </w:r>
            <w:proofErr w:type="spellEnd"/>
            <w:r w:rsidRPr="002F1F64">
              <w:rPr>
                <w:rFonts w:ascii="Georgia Ref" w:hAnsi="Georgia Ref"/>
                <w:sz w:val="22"/>
                <w:szCs w:val="22"/>
              </w:rPr>
              <w:t>, etc.</w:t>
            </w:r>
          </w:p>
        </w:tc>
      </w:tr>
      <w:tr w:rsidR="00EA25D3" w:rsidTr="002F1F64">
        <w:tc>
          <w:tcPr>
            <w:tcW w:w="0" w:type="auto"/>
          </w:tcPr>
          <w:p w:rsidR="00EA25D3" w:rsidRPr="002F1F64" w:rsidRDefault="00EA25D3" w:rsidP="00175039">
            <w:pPr>
              <w:rPr>
                <w:rFonts w:ascii="Georgia Ref" w:hAnsi="Georgia Ref"/>
                <w:b/>
                <w:sz w:val="22"/>
                <w:szCs w:val="22"/>
              </w:rPr>
            </w:pPr>
            <w:r w:rsidRPr="002F1F64">
              <w:rPr>
                <w:rFonts w:ascii="Georgia Ref" w:hAnsi="Georgia Ref"/>
                <w:b/>
                <w:sz w:val="22"/>
                <w:szCs w:val="22"/>
              </w:rPr>
              <w:t>Agar sangre</w:t>
            </w:r>
          </w:p>
        </w:tc>
        <w:tc>
          <w:tcPr>
            <w:tcW w:w="2008" w:type="dxa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1440" w:type="dxa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1440" w:type="dxa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0" w:type="auto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0" w:type="auto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0" w:type="auto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0" w:type="auto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3185" w:type="dxa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</w:tr>
      <w:tr w:rsidR="00EA25D3" w:rsidTr="002F1F64">
        <w:tc>
          <w:tcPr>
            <w:tcW w:w="0" w:type="auto"/>
          </w:tcPr>
          <w:p w:rsidR="00EA25D3" w:rsidRPr="002F1F64" w:rsidRDefault="00EA25D3" w:rsidP="00175039">
            <w:pPr>
              <w:rPr>
                <w:rFonts w:ascii="Georgia Ref" w:hAnsi="Georgia Ref"/>
                <w:b/>
                <w:sz w:val="22"/>
                <w:szCs w:val="22"/>
              </w:rPr>
            </w:pPr>
            <w:r w:rsidRPr="002F1F64">
              <w:rPr>
                <w:rFonts w:ascii="Georgia Ref" w:hAnsi="Georgia Ref"/>
                <w:b/>
                <w:sz w:val="22"/>
                <w:szCs w:val="22"/>
              </w:rPr>
              <w:t>Agar Sal Manitol</w:t>
            </w:r>
          </w:p>
        </w:tc>
        <w:tc>
          <w:tcPr>
            <w:tcW w:w="2008" w:type="dxa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1440" w:type="dxa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1440" w:type="dxa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0" w:type="auto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0" w:type="auto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0" w:type="auto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0" w:type="auto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3185" w:type="dxa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</w:tr>
      <w:tr w:rsidR="00EA25D3" w:rsidTr="002F1F64">
        <w:tc>
          <w:tcPr>
            <w:tcW w:w="0" w:type="auto"/>
          </w:tcPr>
          <w:p w:rsidR="00EA25D3" w:rsidRPr="002F1F64" w:rsidRDefault="00EA25D3" w:rsidP="00175039">
            <w:pPr>
              <w:rPr>
                <w:rFonts w:ascii="Georgia Ref" w:hAnsi="Georgia Ref"/>
                <w:b/>
                <w:sz w:val="22"/>
                <w:szCs w:val="22"/>
              </w:rPr>
            </w:pPr>
            <w:r w:rsidRPr="002F1F64">
              <w:rPr>
                <w:rFonts w:ascii="Georgia Ref" w:hAnsi="Georgia Ref"/>
                <w:b/>
                <w:sz w:val="22"/>
                <w:szCs w:val="22"/>
              </w:rPr>
              <w:t xml:space="preserve">Agar Mac </w:t>
            </w:r>
            <w:proofErr w:type="spellStart"/>
            <w:r w:rsidRPr="002F1F64">
              <w:rPr>
                <w:rFonts w:ascii="Georgia Ref" w:hAnsi="Georgia Ref"/>
                <w:b/>
                <w:sz w:val="22"/>
                <w:szCs w:val="22"/>
              </w:rPr>
              <w:t>Conkey</w:t>
            </w:r>
            <w:proofErr w:type="spellEnd"/>
          </w:p>
        </w:tc>
        <w:tc>
          <w:tcPr>
            <w:tcW w:w="2008" w:type="dxa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1440" w:type="dxa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1440" w:type="dxa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0" w:type="auto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0" w:type="auto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0" w:type="auto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0" w:type="auto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3185" w:type="dxa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</w:tr>
      <w:tr w:rsidR="00EA25D3" w:rsidTr="002F1F64">
        <w:tc>
          <w:tcPr>
            <w:tcW w:w="0" w:type="auto"/>
          </w:tcPr>
          <w:p w:rsidR="00EA25D3" w:rsidRPr="002F1F64" w:rsidRDefault="00EA25D3" w:rsidP="00175039">
            <w:pPr>
              <w:rPr>
                <w:rFonts w:ascii="Georgia Ref" w:hAnsi="Georgia Ref"/>
                <w:b/>
                <w:sz w:val="22"/>
                <w:szCs w:val="22"/>
              </w:rPr>
            </w:pPr>
            <w:r w:rsidRPr="002F1F64">
              <w:rPr>
                <w:rFonts w:ascii="Georgia Ref" w:hAnsi="Georgia Ref"/>
                <w:b/>
                <w:sz w:val="22"/>
                <w:szCs w:val="22"/>
              </w:rPr>
              <w:t>Agar bilis rojo violeta MUG</w:t>
            </w:r>
          </w:p>
        </w:tc>
        <w:tc>
          <w:tcPr>
            <w:tcW w:w="2008" w:type="dxa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1440" w:type="dxa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1440" w:type="dxa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0" w:type="auto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0" w:type="auto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0" w:type="auto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0" w:type="auto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3185" w:type="dxa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</w:tr>
      <w:tr w:rsidR="00EA25D3" w:rsidTr="002F1F64">
        <w:tc>
          <w:tcPr>
            <w:tcW w:w="0" w:type="auto"/>
          </w:tcPr>
          <w:p w:rsidR="00EA25D3" w:rsidRPr="002F1F64" w:rsidRDefault="00EA25D3" w:rsidP="00757124">
            <w:pPr>
              <w:rPr>
                <w:rFonts w:ascii="Georgia Ref" w:hAnsi="Georgia Ref"/>
                <w:b/>
                <w:sz w:val="22"/>
                <w:szCs w:val="22"/>
              </w:rPr>
            </w:pPr>
            <w:r w:rsidRPr="002F1F64">
              <w:rPr>
                <w:rFonts w:ascii="Georgia Ref" w:hAnsi="Georgia Ref"/>
                <w:b/>
                <w:sz w:val="22"/>
                <w:szCs w:val="22"/>
              </w:rPr>
              <w:t xml:space="preserve">Agar </w:t>
            </w:r>
            <w:proofErr w:type="spellStart"/>
            <w:r w:rsidRPr="002F1F64">
              <w:rPr>
                <w:rFonts w:ascii="Georgia Ref" w:hAnsi="Georgia Ref"/>
                <w:b/>
                <w:sz w:val="22"/>
                <w:szCs w:val="22"/>
              </w:rPr>
              <w:t>Cetrimid</w:t>
            </w:r>
            <w:r w:rsidR="00757124">
              <w:rPr>
                <w:rFonts w:ascii="Georgia Ref" w:hAnsi="Georgia Ref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2008" w:type="dxa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1440" w:type="dxa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1440" w:type="dxa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0" w:type="auto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0" w:type="auto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0" w:type="auto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0" w:type="auto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3185" w:type="dxa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</w:tr>
      <w:tr w:rsidR="00EA25D3" w:rsidTr="002F1F64">
        <w:tc>
          <w:tcPr>
            <w:tcW w:w="0" w:type="auto"/>
          </w:tcPr>
          <w:p w:rsidR="00EA25D3" w:rsidRDefault="00EA25D3" w:rsidP="00175039">
            <w:pPr>
              <w:rPr>
                <w:rFonts w:ascii="Georgia Ref" w:hAnsi="Georgia Ref"/>
                <w:b/>
                <w:sz w:val="22"/>
                <w:szCs w:val="22"/>
              </w:rPr>
            </w:pPr>
            <w:r w:rsidRPr="002F1F64">
              <w:rPr>
                <w:rFonts w:ascii="Georgia Ref" w:hAnsi="Georgia Ref"/>
                <w:b/>
                <w:sz w:val="22"/>
                <w:szCs w:val="22"/>
              </w:rPr>
              <w:t>Agar EMB</w:t>
            </w:r>
          </w:p>
          <w:p w:rsidR="00757124" w:rsidRPr="002F1F64" w:rsidRDefault="00757124" w:rsidP="00175039">
            <w:pPr>
              <w:rPr>
                <w:rFonts w:ascii="Georgia Ref" w:hAnsi="Georgia Ref"/>
                <w:b/>
                <w:sz w:val="22"/>
                <w:szCs w:val="22"/>
              </w:rPr>
            </w:pPr>
          </w:p>
        </w:tc>
        <w:tc>
          <w:tcPr>
            <w:tcW w:w="2008" w:type="dxa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1440" w:type="dxa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1440" w:type="dxa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0" w:type="auto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0" w:type="auto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0" w:type="auto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0" w:type="auto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3185" w:type="dxa"/>
          </w:tcPr>
          <w:p w:rsidR="00EA25D3" w:rsidRPr="002F1F64" w:rsidRDefault="00EA25D3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</w:tr>
      <w:tr w:rsidR="00757124" w:rsidTr="002F1F64">
        <w:tc>
          <w:tcPr>
            <w:tcW w:w="0" w:type="auto"/>
          </w:tcPr>
          <w:p w:rsidR="00757124" w:rsidRPr="002F1F64" w:rsidRDefault="00757124" w:rsidP="00175039">
            <w:pPr>
              <w:rPr>
                <w:rFonts w:ascii="Georgia Ref" w:hAnsi="Georgia Ref"/>
                <w:b/>
                <w:sz w:val="22"/>
                <w:szCs w:val="22"/>
              </w:rPr>
            </w:pPr>
            <w:r>
              <w:rPr>
                <w:rFonts w:ascii="Georgia Ref" w:hAnsi="Georgia Ref"/>
                <w:b/>
                <w:sz w:val="22"/>
                <w:szCs w:val="22"/>
              </w:rPr>
              <w:t>Caldo selenito</w:t>
            </w:r>
          </w:p>
        </w:tc>
        <w:tc>
          <w:tcPr>
            <w:tcW w:w="2008" w:type="dxa"/>
          </w:tcPr>
          <w:p w:rsidR="00757124" w:rsidRPr="002F1F64" w:rsidRDefault="00757124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1440" w:type="dxa"/>
          </w:tcPr>
          <w:p w:rsidR="00757124" w:rsidRPr="002F1F64" w:rsidRDefault="00757124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1440" w:type="dxa"/>
          </w:tcPr>
          <w:p w:rsidR="00757124" w:rsidRPr="002F1F64" w:rsidRDefault="00757124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0" w:type="auto"/>
          </w:tcPr>
          <w:p w:rsidR="00757124" w:rsidRPr="002F1F64" w:rsidRDefault="00757124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0" w:type="auto"/>
          </w:tcPr>
          <w:p w:rsidR="00757124" w:rsidRPr="002F1F64" w:rsidRDefault="00757124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0" w:type="auto"/>
          </w:tcPr>
          <w:p w:rsidR="00757124" w:rsidRPr="002F1F64" w:rsidRDefault="00757124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0" w:type="auto"/>
          </w:tcPr>
          <w:p w:rsidR="00757124" w:rsidRPr="002F1F64" w:rsidRDefault="00757124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  <w:tc>
          <w:tcPr>
            <w:tcW w:w="3185" w:type="dxa"/>
          </w:tcPr>
          <w:p w:rsidR="00757124" w:rsidRPr="002F1F64" w:rsidRDefault="00757124" w:rsidP="00175039">
            <w:pPr>
              <w:rPr>
                <w:rFonts w:ascii="Georgia Ref" w:hAnsi="Georgia Ref"/>
                <w:sz w:val="22"/>
                <w:szCs w:val="22"/>
              </w:rPr>
            </w:pPr>
          </w:p>
        </w:tc>
      </w:tr>
    </w:tbl>
    <w:p w:rsidR="00EA25D3" w:rsidRDefault="00EA25D3" w:rsidP="00396677">
      <w:pPr>
        <w:jc w:val="both"/>
      </w:pPr>
    </w:p>
    <w:p w:rsidR="00396677" w:rsidRPr="00396677" w:rsidRDefault="00396677" w:rsidP="00396677">
      <w:pPr>
        <w:jc w:val="both"/>
      </w:pPr>
    </w:p>
    <w:p w:rsidR="00396677" w:rsidRPr="00A0318A" w:rsidRDefault="00EA25D3" w:rsidP="00396677">
      <w:pPr>
        <w:jc w:val="both"/>
        <w:rPr>
          <w:rFonts w:ascii="Arial" w:hAnsi="Arial" w:cs="Arial"/>
        </w:rPr>
      </w:pPr>
      <w:r w:rsidRPr="00A0318A">
        <w:rPr>
          <w:rFonts w:ascii="Arial" w:hAnsi="Arial" w:cs="Arial"/>
        </w:rPr>
        <w:t>8. Menciona algunos métodos de conservación de cultivos puros reportados en la literatura.</w:t>
      </w:r>
    </w:p>
    <w:p w:rsidR="00EA25D3" w:rsidRDefault="00EA25D3" w:rsidP="00396677">
      <w:pPr>
        <w:jc w:val="both"/>
        <w:rPr>
          <w:rFonts w:ascii="Arial" w:hAnsi="Arial" w:cs="Arial"/>
        </w:rPr>
      </w:pPr>
    </w:p>
    <w:p w:rsidR="00A0318A" w:rsidRPr="00A0318A" w:rsidRDefault="00A0318A" w:rsidP="00396677">
      <w:pPr>
        <w:jc w:val="both"/>
        <w:rPr>
          <w:rFonts w:ascii="Arial" w:hAnsi="Arial" w:cs="Arial"/>
        </w:rPr>
      </w:pPr>
    </w:p>
    <w:p w:rsidR="00EA25D3" w:rsidRPr="00A0318A" w:rsidRDefault="00EA25D3" w:rsidP="00396677">
      <w:pPr>
        <w:jc w:val="both"/>
        <w:rPr>
          <w:rFonts w:ascii="Arial" w:hAnsi="Arial" w:cs="Arial"/>
        </w:rPr>
      </w:pPr>
      <w:r w:rsidRPr="00A0318A">
        <w:rPr>
          <w:rFonts w:ascii="Arial" w:hAnsi="Arial" w:cs="Arial"/>
        </w:rPr>
        <w:t>9. Explica en qué consiste la liofilización.</w:t>
      </w:r>
      <w:bookmarkStart w:id="0" w:name="_GoBack"/>
      <w:bookmarkEnd w:id="0"/>
    </w:p>
    <w:p w:rsidR="00396677" w:rsidRPr="00A0318A" w:rsidRDefault="00396677" w:rsidP="00396677">
      <w:pPr>
        <w:jc w:val="both"/>
        <w:rPr>
          <w:rFonts w:ascii="Arial" w:hAnsi="Arial" w:cs="Arial"/>
        </w:rPr>
      </w:pPr>
    </w:p>
    <w:p w:rsidR="00175039" w:rsidRDefault="00175039" w:rsidP="00396677">
      <w:pPr>
        <w:jc w:val="both"/>
      </w:pPr>
    </w:p>
    <w:p w:rsidR="00175039" w:rsidRDefault="00175039" w:rsidP="00396677">
      <w:pPr>
        <w:jc w:val="both"/>
      </w:pPr>
    </w:p>
    <w:p w:rsidR="00175039" w:rsidRDefault="00175039" w:rsidP="00396677">
      <w:pPr>
        <w:jc w:val="both"/>
      </w:pPr>
    </w:p>
    <w:p w:rsidR="00175039" w:rsidRPr="00396677" w:rsidRDefault="00175039" w:rsidP="00396677">
      <w:pPr>
        <w:jc w:val="both"/>
      </w:pPr>
    </w:p>
    <w:p w:rsidR="00396677" w:rsidRPr="00396677" w:rsidRDefault="00396677" w:rsidP="00396677">
      <w:pPr>
        <w:jc w:val="both"/>
      </w:pPr>
    </w:p>
    <w:sectPr w:rsidR="00396677" w:rsidRPr="00396677" w:rsidSect="00EA25D3">
      <w:pgSz w:w="16838" w:h="11906" w:orient="landscape"/>
      <w:pgMar w:top="1106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 Ref">
    <w:altName w:val="Georgia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06D99"/>
    <w:multiLevelType w:val="hybridMultilevel"/>
    <w:tmpl w:val="7FE4E00E"/>
    <w:lvl w:ilvl="0" w:tplc="CFA0E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E456F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77"/>
    <w:rsid w:val="000348B5"/>
    <w:rsid w:val="00041667"/>
    <w:rsid w:val="000451FE"/>
    <w:rsid w:val="00051D1F"/>
    <w:rsid w:val="00062153"/>
    <w:rsid w:val="00067E3C"/>
    <w:rsid w:val="00094B2C"/>
    <w:rsid w:val="000C43FE"/>
    <w:rsid w:val="000C5110"/>
    <w:rsid w:val="000E0FA2"/>
    <w:rsid w:val="00106702"/>
    <w:rsid w:val="00152615"/>
    <w:rsid w:val="0016662A"/>
    <w:rsid w:val="00175039"/>
    <w:rsid w:val="00187E63"/>
    <w:rsid w:val="001A0BAB"/>
    <w:rsid w:val="001B6F9A"/>
    <w:rsid w:val="001D4350"/>
    <w:rsid w:val="001E3EE2"/>
    <w:rsid w:val="001F12BD"/>
    <w:rsid w:val="001F2B11"/>
    <w:rsid w:val="002319C7"/>
    <w:rsid w:val="0024345C"/>
    <w:rsid w:val="00257521"/>
    <w:rsid w:val="002600B9"/>
    <w:rsid w:val="002723C9"/>
    <w:rsid w:val="002A30BB"/>
    <w:rsid w:val="002A30C2"/>
    <w:rsid w:val="002A5939"/>
    <w:rsid w:val="002B1BF2"/>
    <w:rsid w:val="002C031B"/>
    <w:rsid w:val="002F1F64"/>
    <w:rsid w:val="002F6596"/>
    <w:rsid w:val="002F6AAF"/>
    <w:rsid w:val="00362713"/>
    <w:rsid w:val="003858E3"/>
    <w:rsid w:val="00394578"/>
    <w:rsid w:val="00396677"/>
    <w:rsid w:val="003A2506"/>
    <w:rsid w:val="003A4CE9"/>
    <w:rsid w:val="003F207F"/>
    <w:rsid w:val="0040675B"/>
    <w:rsid w:val="00435A26"/>
    <w:rsid w:val="00454FAF"/>
    <w:rsid w:val="00483DF9"/>
    <w:rsid w:val="00494ABA"/>
    <w:rsid w:val="004C0024"/>
    <w:rsid w:val="004C31A6"/>
    <w:rsid w:val="004D7C1B"/>
    <w:rsid w:val="004E6C0F"/>
    <w:rsid w:val="0052243E"/>
    <w:rsid w:val="00541475"/>
    <w:rsid w:val="00576D42"/>
    <w:rsid w:val="00581159"/>
    <w:rsid w:val="00591443"/>
    <w:rsid w:val="005C2F82"/>
    <w:rsid w:val="005F231C"/>
    <w:rsid w:val="00672AAB"/>
    <w:rsid w:val="006B63A6"/>
    <w:rsid w:val="006D4F7E"/>
    <w:rsid w:val="006F0A75"/>
    <w:rsid w:val="007144EF"/>
    <w:rsid w:val="00727C41"/>
    <w:rsid w:val="007312E0"/>
    <w:rsid w:val="00733796"/>
    <w:rsid w:val="00752F5A"/>
    <w:rsid w:val="00757124"/>
    <w:rsid w:val="00773BCC"/>
    <w:rsid w:val="00775A9B"/>
    <w:rsid w:val="007A0D76"/>
    <w:rsid w:val="007E001A"/>
    <w:rsid w:val="007F43D8"/>
    <w:rsid w:val="007F64D6"/>
    <w:rsid w:val="007F6828"/>
    <w:rsid w:val="0081505D"/>
    <w:rsid w:val="00820C53"/>
    <w:rsid w:val="00855691"/>
    <w:rsid w:val="008663D4"/>
    <w:rsid w:val="00896795"/>
    <w:rsid w:val="008A30B8"/>
    <w:rsid w:val="0090430A"/>
    <w:rsid w:val="0090794D"/>
    <w:rsid w:val="009118B3"/>
    <w:rsid w:val="00922EE5"/>
    <w:rsid w:val="00942F4A"/>
    <w:rsid w:val="0096390D"/>
    <w:rsid w:val="00965D57"/>
    <w:rsid w:val="00980357"/>
    <w:rsid w:val="009B6127"/>
    <w:rsid w:val="009D773C"/>
    <w:rsid w:val="009F2170"/>
    <w:rsid w:val="009F2850"/>
    <w:rsid w:val="00A0318A"/>
    <w:rsid w:val="00A046BC"/>
    <w:rsid w:val="00A109FD"/>
    <w:rsid w:val="00A22031"/>
    <w:rsid w:val="00A26C0D"/>
    <w:rsid w:val="00A31E4A"/>
    <w:rsid w:val="00A43749"/>
    <w:rsid w:val="00A815C6"/>
    <w:rsid w:val="00A8508B"/>
    <w:rsid w:val="00A94520"/>
    <w:rsid w:val="00A94CE3"/>
    <w:rsid w:val="00AA390C"/>
    <w:rsid w:val="00AD06A9"/>
    <w:rsid w:val="00AE0AD1"/>
    <w:rsid w:val="00AE4618"/>
    <w:rsid w:val="00AE5C1E"/>
    <w:rsid w:val="00B1011F"/>
    <w:rsid w:val="00B4149D"/>
    <w:rsid w:val="00B464D5"/>
    <w:rsid w:val="00B578A5"/>
    <w:rsid w:val="00B77306"/>
    <w:rsid w:val="00B9368D"/>
    <w:rsid w:val="00B94F3C"/>
    <w:rsid w:val="00BD574F"/>
    <w:rsid w:val="00BE1705"/>
    <w:rsid w:val="00BE7E62"/>
    <w:rsid w:val="00C04D5E"/>
    <w:rsid w:val="00C15C7D"/>
    <w:rsid w:val="00C250FC"/>
    <w:rsid w:val="00C407FF"/>
    <w:rsid w:val="00C451B9"/>
    <w:rsid w:val="00C5000B"/>
    <w:rsid w:val="00C6288A"/>
    <w:rsid w:val="00C71968"/>
    <w:rsid w:val="00C81B70"/>
    <w:rsid w:val="00C869AC"/>
    <w:rsid w:val="00C87A43"/>
    <w:rsid w:val="00CA44B5"/>
    <w:rsid w:val="00CB173F"/>
    <w:rsid w:val="00CB30C9"/>
    <w:rsid w:val="00CB3BFC"/>
    <w:rsid w:val="00CD3799"/>
    <w:rsid w:val="00CE0D05"/>
    <w:rsid w:val="00CF1EA5"/>
    <w:rsid w:val="00D119A8"/>
    <w:rsid w:val="00D1520D"/>
    <w:rsid w:val="00D17E9C"/>
    <w:rsid w:val="00D26271"/>
    <w:rsid w:val="00D35F31"/>
    <w:rsid w:val="00D62583"/>
    <w:rsid w:val="00D72C70"/>
    <w:rsid w:val="00D7579F"/>
    <w:rsid w:val="00D76F44"/>
    <w:rsid w:val="00DB434D"/>
    <w:rsid w:val="00DB512B"/>
    <w:rsid w:val="00DC628A"/>
    <w:rsid w:val="00DF01FB"/>
    <w:rsid w:val="00E1008C"/>
    <w:rsid w:val="00E15E0D"/>
    <w:rsid w:val="00E36F30"/>
    <w:rsid w:val="00E53970"/>
    <w:rsid w:val="00E70D00"/>
    <w:rsid w:val="00EA25D3"/>
    <w:rsid w:val="00EC6327"/>
    <w:rsid w:val="00ED2481"/>
    <w:rsid w:val="00ED7B38"/>
    <w:rsid w:val="00F2033B"/>
    <w:rsid w:val="00F23869"/>
    <w:rsid w:val="00F56307"/>
    <w:rsid w:val="00F65D18"/>
    <w:rsid w:val="00F76FB8"/>
    <w:rsid w:val="00F8359E"/>
    <w:rsid w:val="00F85B5D"/>
    <w:rsid w:val="00F9582E"/>
    <w:rsid w:val="00FA5090"/>
    <w:rsid w:val="00FC050F"/>
    <w:rsid w:val="00FC18F2"/>
    <w:rsid w:val="00FD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A2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723C9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A2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723C9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Lopez</dc:creator>
  <cp:lastModifiedBy>HP</cp:lastModifiedBy>
  <cp:revision>10</cp:revision>
  <dcterms:created xsi:type="dcterms:W3CDTF">2012-09-25T21:42:00Z</dcterms:created>
  <dcterms:modified xsi:type="dcterms:W3CDTF">2014-02-05T20:35:00Z</dcterms:modified>
</cp:coreProperties>
</file>