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B9" w:rsidRPr="00683A90" w:rsidRDefault="00683A90" w:rsidP="00D141B9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683A90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BBFD64" wp14:editId="63F4C48F">
                <wp:simplePos x="0" y="0"/>
                <wp:positionH relativeFrom="column">
                  <wp:posOffset>22860</wp:posOffset>
                </wp:positionH>
                <wp:positionV relativeFrom="paragraph">
                  <wp:posOffset>-74295</wp:posOffset>
                </wp:positionV>
                <wp:extent cx="6305550" cy="361950"/>
                <wp:effectExtent l="0" t="0" r="19050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619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1.8pt;margin-top:-5.85pt;width:496.5pt;height: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" fillcolor="#8db3e2 [1311]" strokecolor="#243f60 [1604]" strokeweight="2pt"/>
            </w:pict>
          </mc:Fallback>
        </mc:AlternateContent>
      </w:r>
      <w:r w:rsidR="00D141B9" w:rsidRPr="00683A90">
        <w:rPr>
          <w:rFonts w:ascii="Arial" w:hAnsi="Arial" w:cs="Arial"/>
          <w:b/>
          <w:sz w:val="28"/>
          <w:szCs w:val="28"/>
        </w:rPr>
        <w:t>EVALUACIÓN</w:t>
      </w:r>
    </w:p>
    <w:p w:rsidR="00D141B9" w:rsidRPr="001C2596" w:rsidRDefault="00D141B9" w:rsidP="00D141B9">
      <w:pPr>
        <w:pStyle w:val="Sinespaciado"/>
        <w:rPr>
          <w:rFonts w:ascii="Arial" w:hAnsi="Arial" w:cs="Arial"/>
          <w:sz w:val="20"/>
          <w:szCs w:val="20"/>
        </w:rPr>
      </w:pPr>
    </w:p>
    <w:p w:rsidR="00D141B9" w:rsidRPr="00422B13" w:rsidRDefault="00D141B9" w:rsidP="00D141B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422B13">
        <w:rPr>
          <w:rFonts w:ascii="Arial" w:hAnsi="Arial" w:cs="Arial"/>
          <w:b/>
          <w:sz w:val="20"/>
          <w:szCs w:val="20"/>
        </w:rPr>
        <w:t>Exámenes de clase</w:t>
      </w:r>
      <w:r w:rsidR="00474825" w:rsidRPr="00422B13">
        <w:rPr>
          <w:rFonts w:ascii="Arial" w:hAnsi="Arial" w:cs="Arial"/>
          <w:b/>
          <w:sz w:val="20"/>
          <w:szCs w:val="20"/>
        </w:rPr>
        <w:t xml:space="preserve"> y participaciones……</w:t>
      </w:r>
      <w:r w:rsidRPr="00422B13">
        <w:rPr>
          <w:rFonts w:ascii="Arial" w:hAnsi="Arial" w:cs="Arial"/>
          <w:b/>
          <w:sz w:val="20"/>
          <w:szCs w:val="20"/>
        </w:rPr>
        <w:t>………………………………………………………………… 10%</w:t>
      </w:r>
    </w:p>
    <w:p w:rsidR="00D141B9" w:rsidRPr="00422B13" w:rsidRDefault="00D141B9" w:rsidP="006C32A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Exámenes </w:t>
      </w:r>
      <w:r w:rsidR="0073783B" w:rsidRPr="00422B13">
        <w:rPr>
          <w:rFonts w:ascii="Arial" w:hAnsi="Arial" w:cs="Arial"/>
          <w:sz w:val="20"/>
          <w:szCs w:val="20"/>
        </w:rPr>
        <w:t xml:space="preserve">orales </w:t>
      </w:r>
      <w:r w:rsidRPr="00422B13">
        <w:rPr>
          <w:rFonts w:ascii="Arial" w:hAnsi="Arial" w:cs="Arial"/>
          <w:sz w:val="20"/>
          <w:szCs w:val="20"/>
        </w:rPr>
        <w:t>de 1 a 3 preguntas que se efectuarán al</w:t>
      </w:r>
      <w:r w:rsidR="0073783B" w:rsidRPr="00422B13">
        <w:rPr>
          <w:rFonts w:ascii="Arial" w:hAnsi="Arial" w:cs="Arial"/>
          <w:sz w:val="20"/>
          <w:szCs w:val="20"/>
        </w:rPr>
        <w:t xml:space="preserve"> azar</w:t>
      </w:r>
      <w:r w:rsidRPr="00422B13">
        <w:rPr>
          <w:rFonts w:ascii="Arial" w:hAnsi="Arial" w:cs="Arial"/>
          <w:sz w:val="20"/>
          <w:szCs w:val="20"/>
        </w:rPr>
        <w:t xml:space="preserve"> al inicio de cada clase. Si el estudiante no está cuando se le haga el examen </w:t>
      </w:r>
      <w:r w:rsidR="00DA58F5" w:rsidRPr="00422B13">
        <w:rPr>
          <w:rFonts w:ascii="Arial" w:hAnsi="Arial" w:cs="Arial"/>
          <w:sz w:val="20"/>
          <w:szCs w:val="20"/>
        </w:rPr>
        <w:t>su calificación será de</w:t>
      </w:r>
      <w:r w:rsidRPr="00422B13">
        <w:rPr>
          <w:rFonts w:ascii="Arial" w:hAnsi="Arial" w:cs="Arial"/>
          <w:sz w:val="20"/>
          <w:szCs w:val="20"/>
        </w:rPr>
        <w:t xml:space="preserve"> CERO, </w:t>
      </w:r>
      <w:r w:rsidR="0073783B" w:rsidRPr="00422B13">
        <w:rPr>
          <w:rFonts w:ascii="Arial" w:hAnsi="Arial" w:cs="Arial"/>
          <w:sz w:val="20"/>
          <w:szCs w:val="20"/>
        </w:rPr>
        <w:t>aun</w:t>
      </w:r>
      <w:r w:rsidRPr="00422B13">
        <w:rPr>
          <w:rFonts w:ascii="Arial" w:hAnsi="Arial" w:cs="Arial"/>
          <w:sz w:val="20"/>
          <w:szCs w:val="20"/>
        </w:rPr>
        <w:t xml:space="preserve"> cuando llegue con retraso. </w:t>
      </w:r>
    </w:p>
    <w:p w:rsidR="00D141B9" w:rsidRPr="00422B13" w:rsidRDefault="00474825" w:rsidP="006C32A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>Se contará como participación los siguientes rubros: i) Aportaciones al tema que se esté explicando y que no sea la repetición de lo expuesto</w:t>
      </w:r>
      <w:r w:rsidR="00D23355" w:rsidRPr="00422B13">
        <w:rPr>
          <w:rFonts w:ascii="Arial" w:hAnsi="Arial" w:cs="Arial"/>
          <w:sz w:val="20"/>
          <w:szCs w:val="20"/>
        </w:rPr>
        <w:t xml:space="preserve"> y </w:t>
      </w:r>
      <w:r w:rsidRPr="00422B13">
        <w:rPr>
          <w:rFonts w:ascii="Arial" w:hAnsi="Arial" w:cs="Arial"/>
          <w:sz w:val="20"/>
          <w:szCs w:val="20"/>
        </w:rPr>
        <w:t>ii) Respuesta a las preguntas planteadas en clase por los profesores</w:t>
      </w:r>
      <w:r w:rsidR="00D23355" w:rsidRPr="00422B13">
        <w:rPr>
          <w:rFonts w:ascii="Arial" w:hAnsi="Arial" w:cs="Arial"/>
          <w:sz w:val="20"/>
          <w:szCs w:val="20"/>
        </w:rPr>
        <w:t>.</w:t>
      </w:r>
    </w:p>
    <w:p w:rsidR="00474825" w:rsidRPr="00422B13" w:rsidRDefault="00474825" w:rsidP="00D141B9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D141B9" w:rsidRPr="00422B13" w:rsidRDefault="00D141B9" w:rsidP="00D141B9">
      <w:pPr>
        <w:pStyle w:val="Sinespaciado"/>
        <w:rPr>
          <w:rFonts w:ascii="Arial" w:hAnsi="Arial" w:cs="Arial"/>
          <w:b/>
          <w:sz w:val="20"/>
          <w:szCs w:val="20"/>
        </w:rPr>
      </w:pPr>
      <w:r w:rsidRPr="00422B13">
        <w:rPr>
          <w:rFonts w:ascii="Arial" w:hAnsi="Arial" w:cs="Arial"/>
          <w:b/>
          <w:sz w:val="20"/>
          <w:szCs w:val="20"/>
        </w:rPr>
        <w:t>Exámenes parciales…………..………………………………….……………………………</w:t>
      </w:r>
      <w:r w:rsidR="00D863B9">
        <w:rPr>
          <w:rFonts w:ascii="Arial" w:hAnsi="Arial" w:cs="Arial"/>
          <w:b/>
          <w:sz w:val="20"/>
          <w:szCs w:val="20"/>
        </w:rPr>
        <w:t>…….</w:t>
      </w:r>
      <w:r w:rsidRPr="00422B13">
        <w:rPr>
          <w:rFonts w:ascii="Arial" w:hAnsi="Arial" w:cs="Arial"/>
          <w:b/>
          <w:sz w:val="20"/>
          <w:szCs w:val="20"/>
        </w:rPr>
        <w:t>……….………..20%</w:t>
      </w:r>
    </w:p>
    <w:p w:rsidR="00D141B9" w:rsidRPr="00422B13" w:rsidRDefault="00D141B9" w:rsidP="00D141B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Se realizarán </w:t>
      </w:r>
      <w:r w:rsidR="00D458C1" w:rsidRPr="00422B13">
        <w:rPr>
          <w:rFonts w:ascii="Arial" w:hAnsi="Arial" w:cs="Arial"/>
          <w:sz w:val="20"/>
          <w:szCs w:val="20"/>
        </w:rPr>
        <w:t>5</w:t>
      </w:r>
      <w:r w:rsidRPr="00422B13">
        <w:rPr>
          <w:rFonts w:ascii="Arial" w:hAnsi="Arial" w:cs="Arial"/>
          <w:sz w:val="20"/>
          <w:szCs w:val="20"/>
        </w:rPr>
        <w:t xml:space="preserve"> exámenes parciales que abarcarán los siguientes temas: </w:t>
      </w:r>
    </w:p>
    <w:p w:rsidR="00D141B9" w:rsidRPr="00422B13" w:rsidRDefault="00D141B9" w:rsidP="00D141B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Uso y cuidado del microscopio. Preparaciones húmedas, tinciones, esterilización y preparación de medios de cultivo. </w:t>
      </w:r>
    </w:p>
    <w:p w:rsidR="00D458C1" w:rsidRPr="00422B13" w:rsidRDefault="00D141B9" w:rsidP="00D458C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>Aislamiento</w:t>
      </w:r>
      <w:r w:rsidR="00D458C1" w:rsidRPr="00422B13">
        <w:rPr>
          <w:rFonts w:ascii="Arial" w:hAnsi="Arial" w:cs="Arial"/>
          <w:sz w:val="20"/>
          <w:szCs w:val="20"/>
        </w:rPr>
        <w:t>, estudio microscópico y técnicas de siembra de los diferentes grupos microbianos.</w:t>
      </w:r>
    </w:p>
    <w:p w:rsidR="00D141B9" w:rsidRPr="00422B13" w:rsidRDefault="00D141B9" w:rsidP="00D141B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Nutrición, requerimientos de oxígeno y factores físicos y químicos. </w:t>
      </w:r>
    </w:p>
    <w:p w:rsidR="00D141B9" w:rsidRPr="00422B13" w:rsidRDefault="00D141B9" w:rsidP="00D141B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>Pruebas bioquímicas</w:t>
      </w:r>
    </w:p>
    <w:p w:rsidR="00D141B9" w:rsidRPr="00422B13" w:rsidRDefault="00D141B9" w:rsidP="00D141B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Técnicas de enumeración de microorganismos. </w:t>
      </w:r>
    </w:p>
    <w:p w:rsidR="00D141B9" w:rsidRPr="00422B13" w:rsidRDefault="00D141B9" w:rsidP="00D141B9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D141B9" w:rsidRPr="00422B13" w:rsidRDefault="00D141B9" w:rsidP="00D141B9">
      <w:pPr>
        <w:pStyle w:val="Sinespaciado"/>
        <w:rPr>
          <w:rFonts w:ascii="Arial" w:hAnsi="Arial" w:cs="Arial"/>
          <w:b/>
          <w:sz w:val="20"/>
          <w:szCs w:val="20"/>
        </w:rPr>
      </w:pPr>
      <w:r w:rsidRPr="00422B13">
        <w:rPr>
          <w:rFonts w:ascii="Arial" w:hAnsi="Arial" w:cs="Arial"/>
          <w:b/>
          <w:sz w:val="20"/>
          <w:szCs w:val="20"/>
        </w:rPr>
        <w:t>Reportes (por equipo)…………………………………………………………………</w:t>
      </w:r>
      <w:r w:rsidR="00D863B9">
        <w:rPr>
          <w:rFonts w:ascii="Arial" w:hAnsi="Arial" w:cs="Arial"/>
          <w:b/>
          <w:sz w:val="20"/>
          <w:szCs w:val="20"/>
        </w:rPr>
        <w:t>…….</w:t>
      </w:r>
      <w:r w:rsidRPr="00422B13">
        <w:rPr>
          <w:rFonts w:ascii="Arial" w:hAnsi="Arial" w:cs="Arial"/>
          <w:b/>
          <w:sz w:val="20"/>
          <w:szCs w:val="20"/>
        </w:rPr>
        <w:t>…………………….….20%</w:t>
      </w:r>
    </w:p>
    <w:p w:rsidR="00422B13" w:rsidRDefault="00D141B9" w:rsidP="00D141B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Se entregarán </w:t>
      </w:r>
      <w:r w:rsidR="00422B13" w:rsidRPr="00F642A9">
        <w:rPr>
          <w:rFonts w:ascii="Arial" w:hAnsi="Arial" w:cs="Arial"/>
          <w:b/>
          <w:sz w:val="20"/>
          <w:szCs w:val="20"/>
        </w:rPr>
        <w:t>5</w:t>
      </w:r>
      <w:r w:rsidRPr="00F642A9">
        <w:rPr>
          <w:rFonts w:ascii="Arial" w:hAnsi="Arial" w:cs="Arial"/>
          <w:b/>
          <w:sz w:val="20"/>
          <w:szCs w:val="20"/>
        </w:rPr>
        <w:t xml:space="preserve"> reportes escritos</w:t>
      </w:r>
      <w:r w:rsidRPr="00422B13">
        <w:rPr>
          <w:rFonts w:ascii="Arial" w:hAnsi="Arial" w:cs="Arial"/>
          <w:sz w:val="20"/>
          <w:szCs w:val="20"/>
        </w:rPr>
        <w:t xml:space="preserve">: </w:t>
      </w:r>
    </w:p>
    <w:p w:rsidR="00422B13" w:rsidRDefault="00422B13" w:rsidP="00422B13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 de Inspección de Higiene y Seguridad. </w:t>
      </w:r>
    </w:p>
    <w:p w:rsidR="00422B13" w:rsidRDefault="00D458C1" w:rsidP="00422B13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>T</w:t>
      </w:r>
      <w:r w:rsidR="00D141B9" w:rsidRPr="00422B13">
        <w:rPr>
          <w:rFonts w:ascii="Arial" w:hAnsi="Arial" w:cs="Arial"/>
          <w:sz w:val="20"/>
          <w:szCs w:val="20"/>
        </w:rPr>
        <w:t xml:space="preserve">inciones. </w:t>
      </w:r>
    </w:p>
    <w:p w:rsidR="00FB516F" w:rsidRDefault="00D141B9" w:rsidP="00422B13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>Esterilización</w:t>
      </w:r>
      <w:r w:rsidR="0029473C" w:rsidRPr="00422B13">
        <w:rPr>
          <w:rFonts w:ascii="Arial" w:hAnsi="Arial" w:cs="Arial"/>
          <w:sz w:val="20"/>
          <w:szCs w:val="20"/>
        </w:rPr>
        <w:t xml:space="preserve"> </w:t>
      </w:r>
      <w:r w:rsidRPr="00422B13">
        <w:rPr>
          <w:rFonts w:ascii="Arial" w:hAnsi="Arial" w:cs="Arial"/>
          <w:sz w:val="20"/>
          <w:szCs w:val="20"/>
        </w:rPr>
        <w:t xml:space="preserve">y técnicas de siembra. </w:t>
      </w:r>
    </w:p>
    <w:p w:rsidR="00FB516F" w:rsidRDefault="00D141B9" w:rsidP="00310A2D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Aislamiento, que incluye condiciones ambientales para el desarrollo de los microorganismos y la identificación de los microorganismos aislados por pruebas bioquímicas. </w:t>
      </w:r>
    </w:p>
    <w:p w:rsidR="00FB516F" w:rsidRDefault="0029473C" w:rsidP="00310A2D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>Nutrición y requerimientos de oxígeno.</w:t>
      </w:r>
      <w:r w:rsidR="005A4F63" w:rsidRPr="00422B13">
        <w:rPr>
          <w:rFonts w:ascii="Arial" w:hAnsi="Arial" w:cs="Arial"/>
          <w:sz w:val="20"/>
          <w:szCs w:val="20"/>
        </w:rPr>
        <w:t xml:space="preserve"> </w:t>
      </w:r>
    </w:p>
    <w:p w:rsidR="00FB516F" w:rsidRDefault="00D141B9" w:rsidP="00FB516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>Los reportes se realizarán de acuerdo con el formato indicado</w:t>
      </w:r>
      <w:r w:rsidR="0029473C" w:rsidRPr="00422B13">
        <w:rPr>
          <w:rFonts w:ascii="Arial" w:hAnsi="Arial" w:cs="Arial"/>
          <w:sz w:val="20"/>
          <w:szCs w:val="20"/>
        </w:rPr>
        <w:t xml:space="preserve"> en clase</w:t>
      </w:r>
      <w:r w:rsidRPr="00422B13">
        <w:rPr>
          <w:rFonts w:ascii="Arial" w:hAnsi="Arial" w:cs="Arial"/>
          <w:sz w:val="20"/>
          <w:szCs w:val="20"/>
        </w:rPr>
        <w:t xml:space="preserve"> y que estará disponible en el Foro de la materia</w:t>
      </w:r>
      <w:r w:rsidR="0029473C" w:rsidRPr="00422B13">
        <w:rPr>
          <w:rFonts w:ascii="Arial" w:hAnsi="Arial" w:cs="Arial"/>
          <w:sz w:val="20"/>
          <w:szCs w:val="20"/>
        </w:rPr>
        <w:t xml:space="preserve">, </w:t>
      </w:r>
      <w:r w:rsidRPr="00422B13">
        <w:rPr>
          <w:rFonts w:ascii="Arial" w:hAnsi="Arial" w:cs="Arial"/>
          <w:sz w:val="20"/>
          <w:szCs w:val="20"/>
        </w:rPr>
        <w:t>en la página de AMYD</w:t>
      </w:r>
      <w:r w:rsidR="0029473C" w:rsidRPr="00422B13">
        <w:rPr>
          <w:rFonts w:ascii="Arial" w:hAnsi="Arial" w:cs="Arial"/>
          <w:sz w:val="20"/>
          <w:szCs w:val="20"/>
        </w:rPr>
        <w:t xml:space="preserve"> o la de cursos </w:t>
      </w:r>
      <w:proofErr w:type="spellStart"/>
      <w:r w:rsidR="0029473C" w:rsidRPr="00422B13">
        <w:rPr>
          <w:rFonts w:ascii="Arial" w:hAnsi="Arial" w:cs="Arial"/>
          <w:sz w:val="20"/>
          <w:szCs w:val="20"/>
        </w:rPr>
        <w:t>unam</w:t>
      </w:r>
      <w:proofErr w:type="spellEnd"/>
      <w:r w:rsidRPr="00422B13">
        <w:rPr>
          <w:rFonts w:ascii="Arial" w:hAnsi="Arial" w:cs="Arial"/>
          <w:sz w:val="20"/>
          <w:szCs w:val="20"/>
        </w:rPr>
        <w:t xml:space="preserve">. </w:t>
      </w:r>
    </w:p>
    <w:p w:rsidR="00D141B9" w:rsidRPr="00422B13" w:rsidRDefault="005A4F63" w:rsidP="00FB516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b/>
          <w:color w:val="FF0000"/>
          <w:sz w:val="20"/>
          <w:szCs w:val="20"/>
        </w:rPr>
        <w:t xml:space="preserve">Un </w:t>
      </w:r>
      <w:r w:rsidR="00FB516F">
        <w:rPr>
          <w:rFonts w:ascii="Arial" w:hAnsi="Arial" w:cs="Arial"/>
          <w:b/>
          <w:color w:val="FF0000"/>
          <w:sz w:val="20"/>
          <w:szCs w:val="20"/>
        </w:rPr>
        <w:t>sexto</w:t>
      </w:r>
      <w:r w:rsidRPr="00422B13">
        <w:rPr>
          <w:rFonts w:ascii="Arial" w:hAnsi="Arial" w:cs="Arial"/>
          <w:b/>
          <w:color w:val="FF0000"/>
          <w:sz w:val="20"/>
          <w:szCs w:val="20"/>
        </w:rPr>
        <w:t xml:space="preserve"> reporte </w:t>
      </w:r>
      <w:r w:rsidRPr="00F642A9">
        <w:rPr>
          <w:rFonts w:ascii="Arial" w:hAnsi="Arial" w:cs="Arial"/>
          <w:sz w:val="20"/>
          <w:szCs w:val="20"/>
        </w:rPr>
        <w:t xml:space="preserve">será la Línea de tiempo de columna de </w:t>
      </w:r>
      <w:proofErr w:type="spellStart"/>
      <w:r w:rsidRPr="00F642A9">
        <w:rPr>
          <w:rFonts w:ascii="Arial" w:hAnsi="Arial" w:cs="Arial"/>
          <w:sz w:val="20"/>
          <w:szCs w:val="20"/>
        </w:rPr>
        <w:t>Winogradsky</w:t>
      </w:r>
      <w:proofErr w:type="spellEnd"/>
      <w:r w:rsidRPr="00422B13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D141B9" w:rsidRPr="00422B13" w:rsidRDefault="00D141B9" w:rsidP="00D141B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La colección de fotos del trabajo durante el semestre se entregará en versión electrónica y </w:t>
      </w:r>
      <w:r w:rsidRPr="00FF559B">
        <w:rPr>
          <w:rFonts w:ascii="Arial" w:hAnsi="Arial" w:cs="Arial"/>
          <w:sz w:val="20"/>
          <w:szCs w:val="20"/>
        </w:rPr>
        <w:t>cuenta como un</w:t>
      </w:r>
      <w:r w:rsidRPr="00422B13">
        <w:rPr>
          <w:rFonts w:ascii="Arial" w:hAnsi="Arial" w:cs="Arial"/>
          <w:sz w:val="20"/>
          <w:szCs w:val="20"/>
          <w:u w:val="single"/>
        </w:rPr>
        <w:t xml:space="preserve"> </w:t>
      </w:r>
      <w:r w:rsidR="00724A1A" w:rsidRPr="00F642A9">
        <w:rPr>
          <w:rFonts w:ascii="Arial" w:hAnsi="Arial" w:cs="Arial"/>
          <w:b/>
          <w:color w:val="FF0000"/>
          <w:sz w:val="20"/>
          <w:szCs w:val="20"/>
        </w:rPr>
        <w:t>séptimo</w:t>
      </w:r>
      <w:r w:rsidRPr="00F642A9">
        <w:rPr>
          <w:rFonts w:ascii="Arial" w:hAnsi="Arial" w:cs="Arial"/>
          <w:b/>
          <w:color w:val="FF0000"/>
          <w:sz w:val="20"/>
          <w:szCs w:val="20"/>
        </w:rPr>
        <w:t xml:space="preserve"> reporte</w:t>
      </w:r>
      <w:r w:rsidRPr="00422B13">
        <w:rPr>
          <w:rFonts w:ascii="Arial" w:hAnsi="Arial" w:cs="Arial"/>
          <w:sz w:val="20"/>
          <w:szCs w:val="20"/>
        </w:rPr>
        <w:t xml:space="preserve">. Un </w:t>
      </w:r>
      <w:r w:rsidR="0069331F" w:rsidRPr="0069331F">
        <w:rPr>
          <w:rFonts w:ascii="Arial" w:hAnsi="Arial" w:cs="Arial"/>
          <w:b/>
          <w:color w:val="FF0000"/>
          <w:sz w:val="20"/>
          <w:szCs w:val="20"/>
        </w:rPr>
        <w:t>octavo</w:t>
      </w:r>
      <w:r w:rsidRPr="0069331F">
        <w:rPr>
          <w:rFonts w:ascii="Arial" w:hAnsi="Arial" w:cs="Arial"/>
          <w:b/>
          <w:color w:val="FF0000"/>
          <w:sz w:val="20"/>
          <w:szCs w:val="20"/>
        </w:rPr>
        <w:t xml:space="preserve"> reporte</w:t>
      </w:r>
      <w:r w:rsidRPr="0069331F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2B13">
        <w:rPr>
          <w:rFonts w:ascii="Arial" w:hAnsi="Arial" w:cs="Arial"/>
          <w:sz w:val="20"/>
          <w:szCs w:val="20"/>
        </w:rPr>
        <w:t>lo constitu</w:t>
      </w:r>
      <w:r w:rsidR="00244FF7">
        <w:rPr>
          <w:rFonts w:ascii="Arial" w:hAnsi="Arial" w:cs="Arial"/>
          <w:sz w:val="20"/>
          <w:szCs w:val="20"/>
        </w:rPr>
        <w:t>ye</w:t>
      </w:r>
      <w:r w:rsidRPr="00422B13">
        <w:rPr>
          <w:rFonts w:ascii="Arial" w:hAnsi="Arial" w:cs="Arial"/>
          <w:sz w:val="20"/>
          <w:szCs w:val="20"/>
        </w:rPr>
        <w:t xml:space="preserve">n las tareas </w:t>
      </w:r>
      <w:r w:rsidR="00244FF7">
        <w:rPr>
          <w:rFonts w:ascii="Arial" w:hAnsi="Arial" w:cs="Arial"/>
          <w:sz w:val="20"/>
          <w:szCs w:val="20"/>
        </w:rPr>
        <w:t xml:space="preserve"> y cuestionarios indicado</w:t>
      </w:r>
      <w:r w:rsidRPr="00422B13">
        <w:rPr>
          <w:rFonts w:ascii="Arial" w:hAnsi="Arial" w:cs="Arial"/>
          <w:sz w:val="20"/>
          <w:szCs w:val="20"/>
        </w:rPr>
        <w:t xml:space="preserve">s en el calendario. </w:t>
      </w:r>
    </w:p>
    <w:p w:rsidR="00D141B9" w:rsidRPr="00422B13" w:rsidRDefault="00D141B9" w:rsidP="00D141B9">
      <w:pPr>
        <w:pStyle w:val="Sinespaciado"/>
        <w:rPr>
          <w:rFonts w:ascii="Arial" w:hAnsi="Arial" w:cs="Arial"/>
          <w:sz w:val="20"/>
          <w:szCs w:val="20"/>
        </w:rPr>
      </w:pPr>
    </w:p>
    <w:p w:rsidR="00D141B9" w:rsidRPr="00422B13" w:rsidRDefault="00D141B9" w:rsidP="00D141B9">
      <w:pPr>
        <w:pStyle w:val="Sinespaciado"/>
        <w:rPr>
          <w:rFonts w:ascii="Arial" w:hAnsi="Arial" w:cs="Arial"/>
          <w:b/>
          <w:sz w:val="20"/>
          <w:szCs w:val="20"/>
        </w:rPr>
      </w:pPr>
      <w:r w:rsidRPr="00422B13">
        <w:rPr>
          <w:rFonts w:ascii="Arial" w:hAnsi="Arial" w:cs="Arial"/>
          <w:b/>
          <w:sz w:val="20"/>
          <w:szCs w:val="20"/>
        </w:rPr>
        <w:t>Trabajo práctico….…………………………………………………………………………………</w:t>
      </w:r>
      <w:r w:rsidR="00D863B9">
        <w:rPr>
          <w:rFonts w:ascii="Arial" w:hAnsi="Arial" w:cs="Arial"/>
          <w:b/>
          <w:sz w:val="20"/>
          <w:szCs w:val="20"/>
        </w:rPr>
        <w:t>…….</w:t>
      </w:r>
      <w:r w:rsidRPr="00422B13">
        <w:rPr>
          <w:rFonts w:ascii="Arial" w:hAnsi="Arial" w:cs="Arial"/>
          <w:b/>
          <w:sz w:val="20"/>
          <w:szCs w:val="20"/>
        </w:rPr>
        <w:t>……………35%</w:t>
      </w:r>
    </w:p>
    <w:p w:rsidR="00D141B9" w:rsidRPr="00422B13" w:rsidRDefault="00D141B9" w:rsidP="00D141B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>Se asignará una calificación en cada sesión de acuerdo con:</w:t>
      </w:r>
    </w:p>
    <w:p w:rsidR="00D141B9" w:rsidRPr="00422B13" w:rsidRDefault="00D141B9" w:rsidP="00D141B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Cumplimiento de las reglas de higiene (desecho de material contaminado, trabajo en área aséptica) y seguridad (organización del material antes y durante la práctica, limpieza, puntualidad, etiquetado del material). </w:t>
      </w:r>
    </w:p>
    <w:p w:rsidR="00D141B9" w:rsidRPr="00422B13" w:rsidRDefault="00D141B9" w:rsidP="00D141B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Cuidado y manejo del material y equipo de laboratorio durante las prácticas de laboratorio. </w:t>
      </w:r>
    </w:p>
    <w:p w:rsidR="00D141B9" w:rsidRPr="00422B13" w:rsidRDefault="00D141B9" w:rsidP="006A0F2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Bitácora: Cuaderno </w:t>
      </w:r>
      <w:r w:rsidRPr="002B4E07">
        <w:rPr>
          <w:rFonts w:ascii="Arial" w:hAnsi="Arial" w:cs="Arial"/>
          <w:sz w:val="20"/>
          <w:szCs w:val="20"/>
          <w:u w:val="single"/>
        </w:rPr>
        <w:t>foliado</w:t>
      </w:r>
      <w:r w:rsidRPr="00422B13">
        <w:rPr>
          <w:rFonts w:ascii="Arial" w:hAnsi="Arial" w:cs="Arial"/>
          <w:sz w:val="20"/>
          <w:szCs w:val="20"/>
        </w:rPr>
        <w:t xml:space="preserve"> de laboratorio en la que se registrarán los resultados obtenidos cada clase y </w:t>
      </w:r>
      <w:r w:rsidRPr="002B4E07">
        <w:rPr>
          <w:rFonts w:ascii="Arial" w:hAnsi="Arial" w:cs="Arial"/>
          <w:sz w:val="20"/>
          <w:szCs w:val="20"/>
          <w:u w:val="single"/>
        </w:rPr>
        <w:t>las hojas deberán fecharse</w:t>
      </w:r>
      <w:r w:rsidRPr="00422B13">
        <w:rPr>
          <w:rFonts w:ascii="Arial" w:hAnsi="Arial" w:cs="Arial"/>
          <w:sz w:val="20"/>
          <w:szCs w:val="20"/>
        </w:rPr>
        <w:t xml:space="preserve">. La bitácora constituye la mejor prueba de su desempeño, por lo que se revisará aleatoriamente. </w:t>
      </w:r>
      <w:r w:rsidRPr="00422B13">
        <w:rPr>
          <w:rFonts w:ascii="Arial" w:hAnsi="Arial" w:cs="Arial"/>
          <w:b/>
          <w:sz w:val="20"/>
          <w:szCs w:val="20"/>
        </w:rPr>
        <w:t>NOTA:</w:t>
      </w:r>
      <w:r w:rsidRPr="00422B13">
        <w:rPr>
          <w:rFonts w:ascii="Arial" w:hAnsi="Arial" w:cs="Arial"/>
          <w:sz w:val="20"/>
          <w:szCs w:val="20"/>
        </w:rPr>
        <w:t xml:space="preserve"> </w:t>
      </w:r>
      <w:r w:rsidR="002E60F9" w:rsidRPr="00422B13">
        <w:rPr>
          <w:rFonts w:ascii="Arial" w:hAnsi="Arial" w:cs="Arial"/>
          <w:sz w:val="20"/>
          <w:szCs w:val="20"/>
        </w:rPr>
        <w:t>L</w:t>
      </w:r>
      <w:r w:rsidR="006A0F21" w:rsidRPr="00422B13">
        <w:rPr>
          <w:rFonts w:ascii="Arial" w:hAnsi="Arial" w:cs="Arial"/>
          <w:sz w:val="20"/>
          <w:szCs w:val="20"/>
        </w:rPr>
        <w:t xml:space="preserve">as anotaciones en la bitácora deberán </w:t>
      </w:r>
      <w:r w:rsidR="009151C8" w:rsidRPr="00422B13">
        <w:rPr>
          <w:rFonts w:ascii="Arial" w:hAnsi="Arial" w:cs="Arial"/>
          <w:sz w:val="20"/>
          <w:szCs w:val="20"/>
        </w:rPr>
        <w:t>hacerse</w:t>
      </w:r>
      <w:r w:rsidR="006A0F21" w:rsidRPr="00422B13">
        <w:rPr>
          <w:rFonts w:ascii="Arial" w:hAnsi="Arial" w:cs="Arial"/>
          <w:sz w:val="20"/>
          <w:szCs w:val="20"/>
        </w:rPr>
        <w:t xml:space="preserve"> con</w:t>
      </w:r>
      <w:r w:rsidR="009151C8" w:rsidRPr="00422B13">
        <w:rPr>
          <w:rFonts w:ascii="Arial" w:hAnsi="Arial" w:cs="Arial"/>
          <w:sz w:val="20"/>
          <w:szCs w:val="20"/>
        </w:rPr>
        <w:t xml:space="preserve"> pluma;</w:t>
      </w:r>
      <w:r w:rsidR="006A0F21" w:rsidRPr="00422B13">
        <w:rPr>
          <w:rFonts w:ascii="Arial" w:hAnsi="Arial" w:cs="Arial"/>
          <w:sz w:val="20"/>
          <w:szCs w:val="20"/>
        </w:rPr>
        <w:t xml:space="preserve"> </w:t>
      </w:r>
      <w:r w:rsidR="002E60F9" w:rsidRPr="00422B13">
        <w:rPr>
          <w:rFonts w:ascii="Arial" w:hAnsi="Arial" w:cs="Arial"/>
          <w:sz w:val="20"/>
          <w:szCs w:val="20"/>
        </w:rPr>
        <w:t>no es para tener los resultados “en sucio”</w:t>
      </w:r>
      <w:r w:rsidR="009151C8" w:rsidRPr="00422B13">
        <w:rPr>
          <w:rFonts w:ascii="Arial" w:hAnsi="Arial" w:cs="Arial"/>
          <w:sz w:val="20"/>
          <w:szCs w:val="20"/>
        </w:rPr>
        <w:t xml:space="preserve"> sino para anotar aquellos obtenidos en clase</w:t>
      </w:r>
      <w:r w:rsidR="002E60F9" w:rsidRPr="00422B13">
        <w:rPr>
          <w:rFonts w:ascii="Arial" w:hAnsi="Arial" w:cs="Arial"/>
          <w:sz w:val="20"/>
          <w:szCs w:val="20"/>
        </w:rPr>
        <w:t>, sin embargo puede haber correcciones de acuerdo con las modificaciones indicadas al inicio de la práctica</w:t>
      </w:r>
      <w:r w:rsidR="002B4E07">
        <w:rPr>
          <w:rFonts w:ascii="Arial" w:hAnsi="Arial" w:cs="Arial"/>
          <w:sz w:val="20"/>
          <w:szCs w:val="20"/>
        </w:rPr>
        <w:t>. Q</w:t>
      </w:r>
      <w:r w:rsidR="006A0F21" w:rsidRPr="00422B13">
        <w:rPr>
          <w:rFonts w:ascii="Arial" w:hAnsi="Arial" w:cs="Arial"/>
          <w:sz w:val="20"/>
          <w:szCs w:val="20"/>
        </w:rPr>
        <w:t>ueda prohibido utilizar corrector y/o tachar, el error deberá ser marcado con una línea inclinada, el dato correcto deberá escribirse a un lado del error.</w:t>
      </w:r>
    </w:p>
    <w:p w:rsidR="00D141B9" w:rsidRPr="00422B13" w:rsidRDefault="00D141B9" w:rsidP="00D141B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>Carpeta en la que se compilarán las tareas, cuestionarios y los reportes calificados. Esta se revisará aleatoriamente durante el semestre.</w:t>
      </w:r>
    </w:p>
    <w:p w:rsidR="00D141B9" w:rsidRPr="00422B13" w:rsidRDefault="00474825" w:rsidP="00D141B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>Aportaciones</w:t>
      </w:r>
      <w:r w:rsidR="00D141B9" w:rsidRPr="00422B13">
        <w:rPr>
          <w:rFonts w:ascii="Arial" w:hAnsi="Arial" w:cs="Arial"/>
          <w:sz w:val="20"/>
          <w:szCs w:val="20"/>
        </w:rPr>
        <w:t xml:space="preserve">. Información que se “suba” al foro de discusión como páginas de interés, fotos que deseen compartir y que apoyen a la comprensión del tema revisado, entre otros. </w:t>
      </w:r>
    </w:p>
    <w:p w:rsidR="00D141B9" w:rsidRPr="00422B13" w:rsidRDefault="00D141B9" w:rsidP="00D141B9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D141B9" w:rsidRPr="00422B13" w:rsidRDefault="00D141B9" w:rsidP="00D141B9">
      <w:pPr>
        <w:pStyle w:val="Sinespaciado"/>
        <w:ind w:right="-93"/>
        <w:jc w:val="both"/>
        <w:rPr>
          <w:rFonts w:ascii="Arial" w:hAnsi="Arial" w:cs="Arial"/>
          <w:b/>
          <w:sz w:val="20"/>
          <w:szCs w:val="20"/>
        </w:rPr>
      </w:pPr>
      <w:r w:rsidRPr="00422B13">
        <w:rPr>
          <w:rFonts w:ascii="Arial" w:hAnsi="Arial" w:cs="Arial"/>
          <w:b/>
          <w:sz w:val="20"/>
          <w:szCs w:val="20"/>
        </w:rPr>
        <w:t>Examen departamental……………………………………</w:t>
      </w:r>
      <w:r w:rsidR="00D863B9">
        <w:rPr>
          <w:rFonts w:ascii="Arial" w:hAnsi="Arial" w:cs="Arial"/>
          <w:b/>
          <w:sz w:val="20"/>
          <w:szCs w:val="20"/>
        </w:rPr>
        <w:t>…….</w:t>
      </w:r>
      <w:r w:rsidRPr="00422B13">
        <w:rPr>
          <w:rFonts w:ascii="Arial" w:hAnsi="Arial" w:cs="Arial"/>
          <w:b/>
          <w:sz w:val="20"/>
          <w:szCs w:val="20"/>
        </w:rPr>
        <w:t>………..……………………………………………15%</w:t>
      </w:r>
    </w:p>
    <w:p w:rsidR="00D141B9" w:rsidRPr="00422B13" w:rsidRDefault="00D141B9" w:rsidP="00D141B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22B13">
        <w:rPr>
          <w:rFonts w:ascii="Arial" w:hAnsi="Arial" w:cs="Arial"/>
          <w:sz w:val="20"/>
          <w:szCs w:val="20"/>
        </w:rPr>
        <w:t xml:space="preserve">Es elaborado por todos los profesores de la asignatura, comprenden los conceptos básicos y técnicas revisadas en la asignatura así como la aplicación de los mismos. Tiene carácter de obligatorio, de no presentarlo no se tendrá derecho a la calificación final. </w:t>
      </w:r>
    </w:p>
    <w:p w:rsidR="00D141B9" w:rsidRPr="00422B13" w:rsidRDefault="00D141B9" w:rsidP="00D141B9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  <w:r w:rsidRPr="00422B13">
        <w:rPr>
          <w:rFonts w:ascii="Arial" w:hAnsi="Arial" w:cs="Arial"/>
          <w:b/>
          <w:sz w:val="20"/>
          <w:szCs w:val="20"/>
        </w:rPr>
        <w:t>TOTAL= 100%</w:t>
      </w:r>
    </w:p>
    <w:p w:rsidR="00D141B9" w:rsidRPr="00422B13" w:rsidRDefault="00D141B9" w:rsidP="00D141B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422B13">
        <w:rPr>
          <w:rFonts w:ascii="Arial" w:hAnsi="Arial" w:cs="Arial"/>
          <w:b/>
          <w:sz w:val="20"/>
          <w:szCs w:val="20"/>
        </w:rPr>
        <w:t xml:space="preserve">La calificación final será el </w:t>
      </w:r>
      <w:r w:rsidRPr="00422B13">
        <w:rPr>
          <w:rFonts w:ascii="Arial" w:hAnsi="Arial" w:cs="Arial"/>
          <w:b/>
          <w:color w:val="FF0000"/>
          <w:sz w:val="20"/>
          <w:szCs w:val="20"/>
        </w:rPr>
        <w:t>promedio de los cinco rubros</w:t>
      </w:r>
      <w:r w:rsidRPr="00422B13">
        <w:rPr>
          <w:rFonts w:ascii="Arial" w:hAnsi="Arial" w:cs="Arial"/>
          <w:b/>
          <w:sz w:val="20"/>
          <w:szCs w:val="20"/>
        </w:rPr>
        <w:t xml:space="preserve"> descritos, es requisito que en cada uno de los cuales se obtenga una </w:t>
      </w:r>
      <w:r w:rsidRPr="00422B13">
        <w:rPr>
          <w:rFonts w:ascii="Arial" w:hAnsi="Arial" w:cs="Arial"/>
          <w:b/>
          <w:color w:val="FF0000"/>
          <w:sz w:val="20"/>
          <w:szCs w:val="20"/>
        </w:rPr>
        <w:t>calificación mínima de 6.0</w:t>
      </w:r>
      <w:r w:rsidRPr="00422B13">
        <w:rPr>
          <w:rFonts w:ascii="Arial" w:hAnsi="Arial" w:cs="Arial"/>
          <w:b/>
          <w:sz w:val="20"/>
          <w:szCs w:val="20"/>
        </w:rPr>
        <w:t>.</w:t>
      </w:r>
    </w:p>
    <w:p w:rsidR="001C2596" w:rsidRPr="001C2596" w:rsidRDefault="001C2596" w:rsidP="001C2596">
      <w:pPr>
        <w:pStyle w:val="Ttulo"/>
        <w:pBdr>
          <w:bottom w:val="single" w:sz="8" w:space="0" w:color="4F81BD"/>
        </w:pBdr>
        <w:jc w:val="center"/>
        <w:rPr>
          <w:color w:val="0000FF"/>
          <w:sz w:val="36"/>
          <w:szCs w:val="36"/>
        </w:rPr>
      </w:pPr>
      <w:r w:rsidRPr="001C2596">
        <w:rPr>
          <w:color w:val="0000FF"/>
          <w:sz w:val="36"/>
          <w:szCs w:val="36"/>
        </w:rPr>
        <w:lastRenderedPageBreak/>
        <w:t xml:space="preserve">MATERIAL </w:t>
      </w:r>
      <w:r w:rsidRPr="00100586">
        <w:rPr>
          <w:b/>
          <w:color w:val="0000FF"/>
          <w:sz w:val="36"/>
          <w:szCs w:val="36"/>
        </w:rPr>
        <w:t>INDISPENSABLE</w:t>
      </w:r>
      <w:r w:rsidRPr="001C2596">
        <w:rPr>
          <w:color w:val="0000FF"/>
          <w:sz w:val="36"/>
          <w:szCs w:val="36"/>
        </w:rPr>
        <w:t xml:space="preserve"> PARA TRABAJAR EN EL  LABORATORIO:</w:t>
      </w:r>
    </w:p>
    <w:p w:rsidR="001C2596" w:rsidRDefault="001C2596" w:rsidP="001C2596">
      <w:pPr>
        <w:pStyle w:val="Ttulo"/>
        <w:pBdr>
          <w:bottom w:val="single" w:sz="8" w:space="0" w:color="4F81BD"/>
        </w:pBdr>
        <w:rPr>
          <w:color w:val="0000FF"/>
          <w:sz w:val="24"/>
        </w:rPr>
      </w:pPr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4548"/>
        <w:gridCol w:w="5564"/>
      </w:tblGrid>
      <w:tr w:rsidR="001C2596" w:rsidRPr="00E328F8" w:rsidTr="00D54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C2596" w:rsidRPr="000A5C34" w:rsidRDefault="001C2596" w:rsidP="00EF1A19">
            <w:pPr>
              <w:pStyle w:val="Textoindependiente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POR PERSONA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C2596" w:rsidRPr="000A5C34" w:rsidRDefault="001C2596" w:rsidP="00EF1A19">
            <w:pPr>
              <w:pStyle w:val="Textoindependiente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POR EQUIPO</w:t>
            </w:r>
          </w:p>
        </w:tc>
      </w:tr>
      <w:tr w:rsidR="001C259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C2596" w:rsidRPr="00100586" w:rsidRDefault="001C259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 xml:space="preserve">2 fotografías tamaño infantil (b/n o color)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C2596" w:rsidRPr="000A5C34" w:rsidRDefault="00107616" w:rsidP="00107616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F75C2E">
              <w:rPr>
                <w:rFonts w:ascii="Arial" w:hAnsi="Arial" w:cs="Arial"/>
                <w:sz w:val="20"/>
                <w:szCs w:val="20"/>
              </w:rPr>
              <w:t xml:space="preserve">frasco de </w:t>
            </w:r>
            <w:r>
              <w:rPr>
                <w:rFonts w:ascii="Arial" w:hAnsi="Arial" w:cs="Arial"/>
                <w:sz w:val="20"/>
                <w:szCs w:val="20"/>
              </w:rPr>
              <w:t xml:space="preserve">desinfectante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E3EE6">
              <w:rPr>
                <w:rFonts w:ascii="Arial" w:hAnsi="Arial" w:cs="Arial"/>
                <w:sz w:val="20"/>
                <w:szCs w:val="20"/>
              </w:rPr>
              <w:t>ysol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diluir. </w:t>
            </w:r>
          </w:p>
        </w:tc>
      </w:tr>
      <w:tr w:rsidR="001C2596" w:rsidRPr="00E328F8" w:rsidTr="00D54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C2596" w:rsidRPr="00100586" w:rsidRDefault="001C259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Bata blanca, limpia y con botones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C2596" w:rsidRPr="000A5C34" w:rsidRDefault="00107616" w:rsidP="00107616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107616">
              <w:rPr>
                <w:rFonts w:ascii="Arial" w:hAnsi="Arial" w:cs="Arial"/>
                <w:sz w:val="20"/>
                <w:szCs w:val="20"/>
              </w:rPr>
              <w:t>1 frasco atomizador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Cubrebocas</w:t>
            </w:r>
            <w:proofErr w:type="spellEnd"/>
            <w:r w:rsidR="00742159">
              <w:rPr>
                <w:rFonts w:ascii="Arial" w:hAnsi="Arial" w:cs="Arial"/>
                <w:b w:val="0"/>
                <w:sz w:val="20"/>
                <w:szCs w:val="20"/>
              </w:rPr>
              <w:t xml:space="preserve"> y cofia</w:t>
            </w:r>
            <w:r w:rsidR="00990668">
              <w:rPr>
                <w:rFonts w:ascii="Arial" w:hAnsi="Arial" w:cs="Arial"/>
                <w:b w:val="0"/>
                <w:sz w:val="20"/>
                <w:szCs w:val="20"/>
              </w:rPr>
              <w:t xml:space="preserve"> (puede ser de tela)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9E6231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1 caja de portaobjetos</w:t>
            </w:r>
          </w:p>
        </w:tc>
      </w:tr>
      <w:tr w:rsidR="00107616" w:rsidRPr="00E328F8" w:rsidTr="00D54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1 Asa bacteriológica de 10µL (extremo rojo)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A658D3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1 caja de cubreobjetos</w:t>
            </w: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 xml:space="preserve">1 Mechero con manguera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A35A3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 xml:space="preserve">1 pinzas largas de </w:t>
            </w:r>
            <w:r w:rsidRPr="000A5C34">
              <w:rPr>
                <w:rFonts w:ascii="Arial" w:hAnsi="Arial" w:cs="Arial"/>
                <w:sz w:val="20"/>
                <w:szCs w:val="20"/>
                <w:u w:val="single"/>
              </w:rPr>
              <w:t>punta roma</w:t>
            </w:r>
          </w:p>
        </w:tc>
      </w:tr>
      <w:tr w:rsidR="00107616" w:rsidRPr="00E328F8" w:rsidTr="00D54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Un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 xml:space="preserve"> carpeta exclusiva para el laboratorio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B153C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1 caja de pañuelos desechables (</w:t>
            </w:r>
            <w:proofErr w:type="spellStart"/>
            <w:r w:rsidRPr="000A5C34">
              <w:rPr>
                <w:rFonts w:ascii="Arial" w:hAnsi="Arial" w:cs="Arial"/>
                <w:sz w:val="20"/>
                <w:szCs w:val="20"/>
              </w:rPr>
              <w:t>Kleenex</w:t>
            </w:r>
            <w:proofErr w:type="spellEnd"/>
            <w:r w:rsidRPr="000A5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Un cuaderno para bitácora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1 rollo de cinta adhesiva transparente (</w:t>
            </w:r>
            <w:proofErr w:type="spellStart"/>
            <w:r w:rsidRPr="000A5C34">
              <w:rPr>
                <w:rFonts w:ascii="Arial" w:hAnsi="Arial" w:cs="Arial"/>
                <w:sz w:val="20"/>
                <w:szCs w:val="20"/>
              </w:rPr>
              <w:t>diurex</w:t>
            </w:r>
            <w:proofErr w:type="spellEnd"/>
            <w:r w:rsidRPr="000A5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07616" w:rsidRPr="00E328F8" w:rsidTr="00D54BC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  <w:vMerge w:val="restart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2 Marcadores indelebles (para acetatos) puntas gruesa y mediana.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1427C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427C7">
              <w:rPr>
                <w:rFonts w:ascii="Arial" w:hAnsi="Arial" w:cs="Arial"/>
                <w:sz w:val="20"/>
                <w:szCs w:val="20"/>
              </w:rPr>
              <w:t xml:space="preserve">lienzo de microfibra </w:t>
            </w:r>
            <w:r w:rsidRPr="000A5C34">
              <w:rPr>
                <w:rFonts w:ascii="Arial" w:hAnsi="Arial" w:cs="Arial"/>
                <w:sz w:val="20"/>
                <w:szCs w:val="20"/>
              </w:rPr>
              <w:t>para limpieza de</w:t>
            </w:r>
            <w:r w:rsidR="00142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C34">
              <w:rPr>
                <w:rFonts w:ascii="Arial" w:hAnsi="Arial" w:cs="Arial"/>
                <w:sz w:val="20"/>
                <w:szCs w:val="20"/>
              </w:rPr>
              <w:t>l</w:t>
            </w:r>
            <w:r w:rsidR="001427C7">
              <w:rPr>
                <w:rFonts w:ascii="Arial" w:hAnsi="Arial" w:cs="Arial"/>
                <w:sz w:val="20"/>
                <w:szCs w:val="20"/>
              </w:rPr>
              <w:t>entes</w:t>
            </w:r>
            <w:r w:rsidRPr="000A5C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  <w:vMerge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1 tijeras</w:t>
            </w:r>
          </w:p>
        </w:tc>
      </w:tr>
      <w:tr w:rsidR="00107616" w:rsidRPr="00E328F8" w:rsidTr="00D54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 xml:space="preserve">1 </w:t>
            </w:r>
            <w:proofErr w:type="spellStart"/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piseta</w:t>
            </w:r>
            <w:proofErr w:type="spellEnd"/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 xml:space="preserve"> de 250mL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1 pipetero (frasco de alcohol de 1L vacío y cortado)</w:t>
            </w: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Tijeras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Esponja</w:t>
            </w:r>
          </w:p>
        </w:tc>
      </w:tr>
      <w:tr w:rsidR="00107616" w:rsidRPr="00E328F8" w:rsidTr="00D54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 xml:space="preserve">1 </w:t>
            </w:r>
            <w:proofErr w:type="spellStart"/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propipeta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2 frascos de boca ancha de 500mL con tapa</w:t>
            </w: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Caja de colores (azul, rojo, morado, verde, rosa, amarillo)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1 frasco de alcohol de 500mL (para desengrasar los portaobjetos).</w:t>
            </w:r>
          </w:p>
        </w:tc>
      </w:tr>
      <w:tr w:rsidR="00107616" w:rsidRPr="00E328F8" w:rsidTr="00D54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1 Gradilla para tubos de ensaye de 16X 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F4560D" w:rsidP="00F75C2E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07616" w:rsidRPr="000A5C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616">
              <w:rPr>
                <w:rFonts w:ascii="Arial" w:hAnsi="Arial" w:cs="Arial"/>
                <w:sz w:val="20"/>
                <w:szCs w:val="20"/>
              </w:rPr>
              <w:t>l</w:t>
            </w:r>
            <w:r w:rsidR="00107616" w:rsidRPr="000A5C34">
              <w:rPr>
                <w:rFonts w:ascii="Arial" w:hAnsi="Arial" w:cs="Arial"/>
                <w:sz w:val="20"/>
                <w:szCs w:val="20"/>
              </w:rPr>
              <w:t>atas de metal de diversos tamaños.</w:t>
            </w: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 xml:space="preserve">1 bandeja ancha de poco fondo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6B3993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Escobillones de diversos tamaños.</w:t>
            </w:r>
          </w:p>
        </w:tc>
      </w:tr>
      <w:tr w:rsidR="00107616" w:rsidRPr="00E328F8" w:rsidTr="00D54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Cerillos o encendedor.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540BB2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2 Telas de limpieza (lienzos de franela 50 cm).</w:t>
            </w: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  <w:vMerge w:val="restart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Puente de vidrio para tinciones (2 varillas de vidrio unidas con tubo de goma)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F4560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 xml:space="preserve">1 rollo de </w:t>
            </w:r>
            <w:proofErr w:type="spellStart"/>
            <w:r w:rsidRPr="000A5C34">
              <w:rPr>
                <w:rFonts w:ascii="Arial" w:hAnsi="Arial" w:cs="Arial"/>
                <w:sz w:val="20"/>
                <w:szCs w:val="20"/>
              </w:rPr>
              <w:t>servitoalla</w:t>
            </w:r>
            <w:r w:rsidR="00F4560D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0A5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7616" w:rsidRPr="00E328F8" w:rsidTr="003E1B2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  <w:vMerge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3E1B24" w:rsidRDefault="00107616" w:rsidP="003E1B24">
            <w:pPr>
              <w:pStyle w:val="Sinespaciado"/>
              <w:rPr>
                <w:rFonts w:ascii="Arial" w:hAnsi="Arial" w:cs="Arial"/>
              </w:rPr>
            </w:pPr>
            <w:r w:rsidRPr="00F75C2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Clips </w:t>
            </w: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1 candado de combinación (reloj)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para casillero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Regla de 10cm</w:t>
            </w:r>
          </w:p>
        </w:tc>
      </w:tr>
      <w:tr w:rsidR="00107616" w:rsidRPr="00E328F8" w:rsidTr="00A51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  <w:tcBorders>
              <w:bottom w:val="single" w:sz="8" w:space="0" w:color="4F81BD" w:themeColor="accent1"/>
            </w:tcBorders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 xml:space="preserve">1 paquete de algodón de 300g (ZUM) </w:t>
            </w:r>
            <w:r w:rsidRPr="000A5C34">
              <w:rPr>
                <w:rFonts w:ascii="Arial" w:hAnsi="Arial" w:cs="Arial"/>
                <w:b/>
                <w:sz w:val="20"/>
                <w:szCs w:val="20"/>
              </w:rPr>
              <w:t>NO TORUNDAS</w:t>
            </w:r>
            <w:r w:rsidRPr="000A5C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7616" w:rsidRPr="00E328F8" w:rsidTr="00A51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  <w:shd w:val="clear" w:color="auto" w:fill="4F81BD" w:themeFill="accent1"/>
          </w:tcPr>
          <w:p w:rsidR="00107616" w:rsidRPr="000A5C34" w:rsidRDefault="00107616" w:rsidP="00A5136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POR GAVETA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5 pinzas de madera para ropa</w:t>
            </w:r>
          </w:p>
        </w:tc>
      </w:tr>
      <w:tr w:rsidR="00107616" w:rsidRPr="00E328F8" w:rsidTr="00D54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1 L de agua destilada.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 xml:space="preserve">1 rollo de </w:t>
            </w:r>
            <w:proofErr w:type="spellStart"/>
            <w:r w:rsidRPr="000A5C34">
              <w:rPr>
                <w:rFonts w:ascii="Arial" w:hAnsi="Arial" w:cs="Arial"/>
                <w:sz w:val="20"/>
                <w:szCs w:val="20"/>
              </w:rPr>
              <w:t>Maskin</w:t>
            </w:r>
            <w:proofErr w:type="spellEnd"/>
            <w:r w:rsidRPr="000A5C34">
              <w:rPr>
                <w:rFonts w:ascii="Arial" w:hAnsi="Arial" w:cs="Arial"/>
                <w:sz w:val="20"/>
                <w:szCs w:val="20"/>
              </w:rPr>
              <w:t xml:space="preserve"> tape (2 cm de ancho)</w:t>
            </w: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A5136B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 xml:space="preserve">½L de solución salina isotónica (la venden estéril)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004602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Bolsas de plástico para desecho de residuos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4602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supermercado).</w:t>
            </w:r>
          </w:p>
        </w:tc>
      </w:tr>
      <w:tr w:rsidR="00107616" w:rsidRPr="00E328F8" w:rsidTr="00D54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½Kg de papel estraza.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DE78F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A5C34">
              <w:rPr>
                <w:rFonts w:ascii="Arial" w:hAnsi="Arial" w:cs="Arial"/>
                <w:sz w:val="20"/>
                <w:szCs w:val="20"/>
              </w:rPr>
              <w:t>2 bolsas de cajas de Petri de plástico estériles (100X15mm)</w:t>
            </w: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1 pañal (no entrenador).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002D5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paquetes de </w:t>
            </w:r>
            <w:r w:rsidR="001427C7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hisopos estériles (largos).</w:t>
            </w:r>
          </w:p>
        </w:tc>
      </w:tr>
      <w:tr w:rsidR="00107616" w:rsidRPr="00E328F8" w:rsidTr="00D54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100586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0586">
              <w:rPr>
                <w:rFonts w:ascii="Arial" w:hAnsi="Arial" w:cs="Arial"/>
                <w:b w:val="0"/>
                <w:sz w:val="20"/>
                <w:szCs w:val="20"/>
              </w:rPr>
              <w:t>Papel aluminio (1 paquete).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Pr="000A5C34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616" w:rsidRPr="00E328F8" w:rsidTr="00D5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07616" w:rsidRPr="00F60D48" w:rsidRDefault="00107616" w:rsidP="00EF1A19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D48">
              <w:rPr>
                <w:rFonts w:ascii="Arial" w:hAnsi="Arial" w:cs="Arial"/>
                <w:b w:val="0"/>
                <w:sz w:val="20"/>
                <w:szCs w:val="20"/>
              </w:rPr>
              <w:t>1 paquete de papel seda para limpiar las lentes del microscopio.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107616" w:rsidRDefault="00107616" w:rsidP="00EF1A19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602" w:rsidRDefault="00004602" w:rsidP="00004602">
      <w:pPr>
        <w:rPr>
          <w:rFonts w:ascii="Arial" w:eastAsiaTheme="minorHAnsi" w:hAnsi="Arial" w:cs="Arial"/>
          <w:b/>
        </w:rPr>
      </w:pPr>
    </w:p>
    <w:p w:rsidR="00742159" w:rsidRPr="00742159" w:rsidRDefault="001C2596" w:rsidP="00742159">
      <w:pPr>
        <w:pStyle w:val="Sinespaciado"/>
        <w:rPr>
          <w:rFonts w:ascii="Arial" w:hAnsi="Arial" w:cs="Arial"/>
          <w:b/>
        </w:rPr>
      </w:pPr>
      <w:r w:rsidRPr="00742159">
        <w:rPr>
          <w:rFonts w:ascii="Arial" w:hAnsi="Arial" w:cs="Arial"/>
          <w:b/>
        </w:rPr>
        <w:t xml:space="preserve">Por </w:t>
      </w:r>
      <w:r w:rsidR="007E7EA3" w:rsidRPr="00742159">
        <w:rPr>
          <w:rFonts w:ascii="Arial" w:hAnsi="Arial" w:cs="Arial"/>
          <w:b/>
        </w:rPr>
        <w:t xml:space="preserve">grupo: </w:t>
      </w:r>
    </w:p>
    <w:p w:rsidR="001C2596" w:rsidRPr="00742159" w:rsidRDefault="007E7EA3" w:rsidP="00742159">
      <w:pPr>
        <w:pStyle w:val="Sinespaciado"/>
        <w:rPr>
          <w:rFonts w:ascii="Arial" w:hAnsi="Arial" w:cs="Arial"/>
          <w:lang w:val="es-ES"/>
        </w:rPr>
      </w:pPr>
      <w:r w:rsidRPr="00742159">
        <w:rPr>
          <w:rFonts w:ascii="Arial" w:hAnsi="Arial" w:cs="Arial"/>
        </w:rPr>
        <w:t>3</w:t>
      </w:r>
      <w:r w:rsidR="00474825" w:rsidRPr="00742159">
        <w:rPr>
          <w:rFonts w:ascii="Arial" w:hAnsi="Arial" w:cs="Arial"/>
          <w:lang w:val="es-ES"/>
        </w:rPr>
        <w:t xml:space="preserve">L de </w:t>
      </w:r>
      <w:proofErr w:type="spellStart"/>
      <w:r w:rsidR="00474825" w:rsidRPr="00742159">
        <w:rPr>
          <w:rFonts w:ascii="Arial" w:hAnsi="Arial" w:cs="Arial"/>
          <w:lang w:val="es-ES"/>
        </w:rPr>
        <w:t>Axión</w:t>
      </w:r>
      <w:proofErr w:type="spellEnd"/>
      <w:r w:rsidR="00474825" w:rsidRPr="00742159">
        <w:rPr>
          <w:rFonts w:ascii="Arial" w:hAnsi="Arial" w:cs="Arial"/>
          <w:lang w:val="es-ES"/>
        </w:rPr>
        <w:t xml:space="preserve"> verde oscuro y </w:t>
      </w:r>
      <w:r w:rsidRPr="00742159">
        <w:rPr>
          <w:rFonts w:ascii="Arial" w:hAnsi="Arial" w:cs="Arial"/>
          <w:lang w:val="es-ES"/>
        </w:rPr>
        <w:t>2</w:t>
      </w:r>
      <w:r w:rsidR="00474825" w:rsidRPr="00742159">
        <w:rPr>
          <w:rFonts w:ascii="Arial" w:hAnsi="Arial" w:cs="Arial"/>
          <w:lang w:val="es-ES"/>
        </w:rPr>
        <w:t xml:space="preserve"> frasco</w:t>
      </w:r>
      <w:r w:rsidRPr="00742159">
        <w:rPr>
          <w:rFonts w:ascii="Arial" w:hAnsi="Arial" w:cs="Arial"/>
          <w:lang w:val="es-ES"/>
        </w:rPr>
        <w:t>s</w:t>
      </w:r>
      <w:r w:rsidR="00474825" w:rsidRPr="00742159">
        <w:rPr>
          <w:rFonts w:ascii="Arial" w:hAnsi="Arial" w:cs="Arial"/>
          <w:lang w:val="es-ES"/>
        </w:rPr>
        <w:t xml:space="preserve"> chico (400mL)</w:t>
      </w:r>
    </w:p>
    <w:p w:rsidR="00742159" w:rsidRPr="00474825" w:rsidRDefault="00742159" w:rsidP="000046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caja de curitas 3M </w:t>
      </w:r>
    </w:p>
    <w:p w:rsidR="00474825" w:rsidRDefault="00474825" w:rsidP="001C2596">
      <w:pPr>
        <w:pStyle w:val="Sinespaciado"/>
        <w:rPr>
          <w:rFonts w:ascii="Arial" w:hAnsi="Arial" w:cs="Arial"/>
          <w:b/>
        </w:rPr>
      </w:pPr>
    </w:p>
    <w:p w:rsidR="00845611" w:rsidRPr="00EF6164" w:rsidRDefault="001C2596" w:rsidP="00DA5133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</w:t>
      </w:r>
    </w:p>
    <w:p w:rsidR="00474825" w:rsidRPr="00EF6164" w:rsidRDefault="00474825">
      <w:pPr>
        <w:pStyle w:val="Sinespaciado"/>
        <w:rPr>
          <w:rFonts w:ascii="Arial" w:hAnsi="Arial" w:cs="Arial"/>
          <w:lang w:val="es-ES"/>
        </w:rPr>
      </w:pPr>
    </w:p>
    <w:sectPr w:rsidR="00474825" w:rsidRPr="00EF6164" w:rsidSect="00D141B9">
      <w:head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DA" w:rsidRDefault="005F75DA" w:rsidP="001C2596">
      <w:pPr>
        <w:spacing w:after="0" w:line="240" w:lineRule="auto"/>
      </w:pPr>
      <w:r>
        <w:separator/>
      </w:r>
    </w:p>
  </w:endnote>
  <w:endnote w:type="continuationSeparator" w:id="0">
    <w:p w:rsidR="005F75DA" w:rsidRDefault="005F75DA" w:rsidP="001C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DA" w:rsidRDefault="005F75DA" w:rsidP="001C2596">
      <w:pPr>
        <w:spacing w:after="0" w:line="240" w:lineRule="auto"/>
      </w:pPr>
      <w:r>
        <w:separator/>
      </w:r>
    </w:p>
  </w:footnote>
  <w:footnote w:type="continuationSeparator" w:id="0">
    <w:p w:rsidR="005F75DA" w:rsidRDefault="005F75DA" w:rsidP="001C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79"/>
      <w:gridCol w:w="1723"/>
    </w:tblGrid>
    <w:tr w:rsidR="001C2596" w:rsidTr="001C2596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ítulo"/>
          <w:id w:val="77761602"/>
          <w:placeholder>
            <w:docPart w:val="E708F822B92640AEA80388814BBB130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479" w:type="dxa"/>
            </w:tcPr>
            <w:p w:rsidR="001C2596" w:rsidRDefault="001C2596" w:rsidP="00742159">
              <w:pPr>
                <w:pStyle w:val="Encabez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C2596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Microbiología Experimental. Grupo 08                                                    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       </w:t>
              </w:r>
              <w:r w:rsidRPr="001C2596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 Profesor</w:t>
              </w:r>
              <w:r w:rsidR="00422B13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e</w:t>
              </w:r>
              <w:r w:rsidRPr="001C2596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s: Ma. del Carmen Urzúa Hernández</w:t>
              </w:r>
              <w:r w:rsidR="00422B13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y </w:t>
              </w:r>
              <w:r w:rsidR="00742159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Genaro Jiménez Reyes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14145AEC8E8940D9ADBEDD8DB9653CF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723" w:type="dxa"/>
            </w:tcPr>
            <w:p w:rsidR="001C2596" w:rsidRDefault="00D23355" w:rsidP="0074215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1C259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s-E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01</w:t>
              </w:r>
              <w:r w:rsidR="009979C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s-E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 w:rsidR="001C259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s-E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</w:t>
              </w:r>
              <w:r w:rsidR="0074215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s-E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</w:p>
          </w:tc>
        </w:sdtContent>
      </w:sdt>
    </w:tr>
  </w:tbl>
  <w:p w:rsidR="001C2596" w:rsidRDefault="001C25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3A33"/>
    <w:multiLevelType w:val="hybridMultilevel"/>
    <w:tmpl w:val="0144C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50BF5"/>
    <w:multiLevelType w:val="hybridMultilevel"/>
    <w:tmpl w:val="83945F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513D3"/>
    <w:multiLevelType w:val="hybridMultilevel"/>
    <w:tmpl w:val="83945F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3956"/>
    <w:multiLevelType w:val="hybridMultilevel"/>
    <w:tmpl w:val="9D147A70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1F7138"/>
    <w:multiLevelType w:val="hybridMultilevel"/>
    <w:tmpl w:val="B164F6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A0FAB"/>
    <w:multiLevelType w:val="hybridMultilevel"/>
    <w:tmpl w:val="4412D3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B9"/>
    <w:rsid w:val="00004602"/>
    <w:rsid w:val="00014238"/>
    <w:rsid w:val="00100586"/>
    <w:rsid w:val="00107616"/>
    <w:rsid w:val="001427C7"/>
    <w:rsid w:val="001C2596"/>
    <w:rsid w:val="001E2165"/>
    <w:rsid w:val="001E3EE6"/>
    <w:rsid w:val="00211BFE"/>
    <w:rsid w:val="00244FF7"/>
    <w:rsid w:val="0029473C"/>
    <w:rsid w:val="002B4E07"/>
    <w:rsid w:val="002E60F9"/>
    <w:rsid w:val="00310A2D"/>
    <w:rsid w:val="00335C08"/>
    <w:rsid w:val="0037753F"/>
    <w:rsid w:val="003A4CE5"/>
    <w:rsid w:val="003E1B24"/>
    <w:rsid w:val="003F3F83"/>
    <w:rsid w:val="00422B13"/>
    <w:rsid w:val="00474825"/>
    <w:rsid w:val="004E33FE"/>
    <w:rsid w:val="005546EE"/>
    <w:rsid w:val="005A4F63"/>
    <w:rsid w:val="005B31E7"/>
    <w:rsid w:val="005C2B80"/>
    <w:rsid w:val="005F75DA"/>
    <w:rsid w:val="00683A90"/>
    <w:rsid w:val="0069331F"/>
    <w:rsid w:val="006A0F21"/>
    <w:rsid w:val="006C32AB"/>
    <w:rsid w:val="00724A1A"/>
    <w:rsid w:val="0073783B"/>
    <w:rsid w:val="00742159"/>
    <w:rsid w:val="00743F1E"/>
    <w:rsid w:val="007558D5"/>
    <w:rsid w:val="007859F5"/>
    <w:rsid w:val="007A1005"/>
    <w:rsid w:val="007A37FA"/>
    <w:rsid w:val="007E7EA3"/>
    <w:rsid w:val="00814726"/>
    <w:rsid w:val="00845611"/>
    <w:rsid w:val="00891222"/>
    <w:rsid w:val="008B18E9"/>
    <w:rsid w:val="008F0259"/>
    <w:rsid w:val="009151C8"/>
    <w:rsid w:val="009225B8"/>
    <w:rsid w:val="00924490"/>
    <w:rsid w:val="00986A04"/>
    <w:rsid w:val="00990668"/>
    <w:rsid w:val="009979CD"/>
    <w:rsid w:val="009B224D"/>
    <w:rsid w:val="00A46C40"/>
    <w:rsid w:val="00A5136B"/>
    <w:rsid w:val="00B04869"/>
    <w:rsid w:val="00B416B1"/>
    <w:rsid w:val="00BE0769"/>
    <w:rsid w:val="00C17837"/>
    <w:rsid w:val="00D127BE"/>
    <w:rsid w:val="00D141B9"/>
    <w:rsid w:val="00D23355"/>
    <w:rsid w:val="00D458C1"/>
    <w:rsid w:val="00D54BCC"/>
    <w:rsid w:val="00D54FC1"/>
    <w:rsid w:val="00D863B9"/>
    <w:rsid w:val="00DA5133"/>
    <w:rsid w:val="00DA58F5"/>
    <w:rsid w:val="00DB0A5C"/>
    <w:rsid w:val="00E657FF"/>
    <w:rsid w:val="00E718AA"/>
    <w:rsid w:val="00F4560D"/>
    <w:rsid w:val="00F60D48"/>
    <w:rsid w:val="00F642A9"/>
    <w:rsid w:val="00F67A64"/>
    <w:rsid w:val="00F75C2E"/>
    <w:rsid w:val="00FB516F"/>
    <w:rsid w:val="00FC27B1"/>
    <w:rsid w:val="00FE736F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9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D141B9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99"/>
    <w:qFormat/>
    <w:rsid w:val="001C25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1C259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rsid w:val="001C2596"/>
    <w:pPr>
      <w:spacing w:after="0" w:line="240" w:lineRule="auto"/>
    </w:pPr>
    <w:rPr>
      <w:rFonts w:ascii="Times New Roman" w:eastAsia="Times New Roman" w:hAnsi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2596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2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59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2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59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596"/>
    <w:rPr>
      <w:rFonts w:ascii="Tahoma" w:eastAsia="Calibri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D54B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9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D141B9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99"/>
    <w:qFormat/>
    <w:rsid w:val="001C25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1C259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rsid w:val="001C2596"/>
    <w:pPr>
      <w:spacing w:after="0" w:line="240" w:lineRule="auto"/>
    </w:pPr>
    <w:rPr>
      <w:rFonts w:ascii="Times New Roman" w:eastAsia="Times New Roman" w:hAnsi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2596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2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59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2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59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596"/>
    <w:rPr>
      <w:rFonts w:ascii="Tahoma" w:eastAsia="Calibri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D54B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08F822B92640AEA80388814BBB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9AFE5-DDD6-4DAC-BEEB-A2AF645AEAF1}"/>
      </w:docPartPr>
      <w:docPartBody>
        <w:p w:rsidR="001D0DDC" w:rsidRDefault="004B27BF" w:rsidP="004B27BF">
          <w:pPr>
            <w:pStyle w:val="E708F822B92640AEA80388814BBB1307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14145AEC8E8940D9ADBEDD8DB965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56C9-66C0-401A-AB06-E444B80F67BC}"/>
      </w:docPartPr>
      <w:docPartBody>
        <w:p w:rsidR="001D0DDC" w:rsidRDefault="004B27BF" w:rsidP="004B27BF">
          <w:pPr>
            <w:pStyle w:val="14145AEC8E8940D9ADBEDD8DB9653CF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BF"/>
    <w:rsid w:val="00095B3C"/>
    <w:rsid w:val="000E0205"/>
    <w:rsid w:val="001D0DDC"/>
    <w:rsid w:val="002C50E0"/>
    <w:rsid w:val="003B073D"/>
    <w:rsid w:val="00421E93"/>
    <w:rsid w:val="004B27BF"/>
    <w:rsid w:val="00500936"/>
    <w:rsid w:val="005D2155"/>
    <w:rsid w:val="00851E3D"/>
    <w:rsid w:val="008D026A"/>
    <w:rsid w:val="009362BB"/>
    <w:rsid w:val="009E0C59"/>
    <w:rsid w:val="00B126FB"/>
    <w:rsid w:val="00C8285F"/>
    <w:rsid w:val="00F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08F822B92640AEA80388814BBB1307">
    <w:name w:val="E708F822B92640AEA80388814BBB1307"/>
    <w:rsid w:val="004B27BF"/>
  </w:style>
  <w:style w:type="paragraph" w:customStyle="1" w:styleId="14145AEC8E8940D9ADBEDD8DB9653CF6">
    <w:name w:val="14145AEC8E8940D9ADBEDD8DB9653CF6"/>
    <w:rsid w:val="004B27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08F822B92640AEA80388814BBB1307">
    <w:name w:val="E708F822B92640AEA80388814BBB1307"/>
    <w:rsid w:val="004B27BF"/>
  </w:style>
  <w:style w:type="paragraph" w:customStyle="1" w:styleId="14145AEC8E8940D9ADBEDD8DB9653CF6">
    <w:name w:val="14145AEC8E8940D9ADBEDD8DB9653CF6"/>
    <w:rsid w:val="004B2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Microbiología Experimental. Grupo 08                                                              Profesoras: Rosa María Ramírez Gama y Ma. del Carmen Urzúa Hernández</vt:lpstr>
    </vt:vector>
  </TitlesOfParts>
  <Company>Hewlett-Packard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Microbiología Experimental. Grupo 08                                                              Profesores: Ma. del Carmen Urzúa Hernández y Genaro Jiménez Reyes</dc:title>
  <dc:creator>ROSA MARIA</dc:creator>
  <cp:lastModifiedBy>HP</cp:lastModifiedBy>
  <cp:revision>59</cp:revision>
  <dcterms:created xsi:type="dcterms:W3CDTF">2013-01-23T20:13:00Z</dcterms:created>
  <dcterms:modified xsi:type="dcterms:W3CDTF">2015-01-24T01:55:00Z</dcterms:modified>
</cp:coreProperties>
</file>